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6928F" w14:textId="77777777" w:rsidR="000053C4" w:rsidRPr="00AF1C38" w:rsidRDefault="000053C4" w:rsidP="000053C4">
      <w:pPr>
        <w:pStyle w:val="Padro"/>
        <w:jc w:val="center"/>
        <w:rPr>
          <w:b/>
          <w:sz w:val="24"/>
        </w:rPr>
      </w:pPr>
      <w:r w:rsidRPr="00AF1C38">
        <w:rPr>
          <w:b/>
          <w:sz w:val="24"/>
        </w:rPr>
        <w:t>PREGÃO ELETRÔNICO N° 0</w:t>
      </w:r>
      <w:r w:rsidR="008A0599">
        <w:rPr>
          <w:b/>
          <w:sz w:val="24"/>
        </w:rPr>
        <w:t>3</w:t>
      </w:r>
      <w:r w:rsidRPr="00AF1C38">
        <w:rPr>
          <w:b/>
          <w:sz w:val="24"/>
        </w:rPr>
        <w:t>/2024</w:t>
      </w:r>
    </w:p>
    <w:p w14:paraId="39816C50" w14:textId="77777777" w:rsidR="000053C4" w:rsidRPr="00AF1C38" w:rsidRDefault="000053C4" w:rsidP="000053C4">
      <w:pPr>
        <w:pStyle w:val="Padro"/>
        <w:jc w:val="center"/>
        <w:rPr>
          <w:b/>
          <w:sz w:val="24"/>
        </w:rPr>
      </w:pPr>
    </w:p>
    <w:p w14:paraId="35251646" w14:textId="77777777" w:rsidR="000053C4" w:rsidRPr="00AF1C38" w:rsidRDefault="000053C4" w:rsidP="000053C4">
      <w:pPr>
        <w:pStyle w:val="Padro"/>
        <w:jc w:val="center"/>
        <w:rPr>
          <w:b/>
          <w:sz w:val="24"/>
        </w:rPr>
      </w:pPr>
    </w:p>
    <w:p w14:paraId="6AD453C5" w14:textId="77777777" w:rsidR="000053C4" w:rsidRPr="00AF1C38" w:rsidRDefault="000053C4" w:rsidP="000053C4">
      <w:pPr>
        <w:pStyle w:val="Padro"/>
        <w:jc w:val="center"/>
        <w:rPr>
          <w:b/>
          <w:sz w:val="24"/>
        </w:rPr>
      </w:pPr>
      <w:r w:rsidRPr="00AF1C38">
        <w:rPr>
          <w:b/>
          <w:sz w:val="24"/>
        </w:rPr>
        <w:t>CONSELHO REGIONAL DE MEDICINA DO ESTADO DE PERNAMBUCO</w:t>
      </w:r>
    </w:p>
    <w:p w14:paraId="6E9E8C52" w14:textId="77777777" w:rsidR="000053C4" w:rsidRPr="00AF1C38" w:rsidRDefault="000053C4" w:rsidP="000053C4">
      <w:pPr>
        <w:pStyle w:val="Padro"/>
        <w:jc w:val="center"/>
        <w:rPr>
          <w:b/>
          <w:sz w:val="24"/>
        </w:rPr>
      </w:pPr>
      <w:r w:rsidRPr="00AF1C38">
        <w:rPr>
          <w:b/>
          <w:sz w:val="24"/>
        </w:rPr>
        <w:t xml:space="preserve">(UASG - </w:t>
      </w:r>
      <w:r w:rsidRPr="00AF1C38">
        <w:rPr>
          <w:b/>
          <w:bCs/>
          <w:sz w:val="24"/>
        </w:rPr>
        <w:t>389176</w:t>
      </w:r>
      <w:r w:rsidRPr="00AF1C38">
        <w:rPr>
          <w:b/>
          <w:sz w:val="24"/>
        </w:rPr>
        <w:t>)</w:t>
      </w:r>
    </w:p>
    <w:p w14:paraId="537A2B63" w14:textId="77777777" w:rsidR="000053C4" w:rsidRPr="00AF1C38" w:rsidRDefault="000053C4" w:rsidP="000053C4">
      <w:pPr>
        <w:pStyle w:val="Padro"/>
        <w:jc w:val="center"/>
        <w:rPr>
          <w:b/>
          <w:sz w:val="24"/>
        </w:rPr>
      </w:pPr>
    </w:p>
    <w:p w14:paraId="10DF49B6" w14:textId="77777777" w:rsidR="000053C4" w:rsidRPr="00AF1C38" w:rsidRDefault="000053C4" w:rsidP="000053C4">
      <w:pPr>
        <w:pStyle w:val="Padro"/>
        <w:jc w:val="center"/>
        <w:rPr>
          <w:b/>
          <w:sz w:val="24"/>
        </w:rPr>
      </w:pPr>
    </w:p>
    <w:p w14:paraId="611B8F4D" w14:textId="77777777" w:rsidR="000053C4" w:rsidRPr="008A0599" w:rsidRDefault="000053C4" w:rsidP="000053C4">
      <w:pPr>
        <w:autoSpaceDE w:val="0"/>
        <w:ind w:left="0" w:firstLine="0"/>
        <w:rPr>
          <w:rFonts w:ascii="Times New Roman" w:hAnsi="Times New Roman" w:cs="Times New Roman"/>
          <w:color w:val="000000"/>
          <w:sz w:val="24"/>
          <w:szCs w:val="24"/>
        </w:rPr>
      </w:pPr>
      <w:r w:rsidRPr="00AF1C38">
        <w:rPr>
          <w:rFonts w:ascii="Times New Roman" w:hAnsi="Times New Roman" w:cs="Times New Roman"/>
          <w:b/>
          <w:sz w:val="24"/>
          <w:szCs w:val="24"/>
        </w:rPr>
        <w:t xml:space="preserve">OBJETO: </w:t>
      </w:r>
      <w:r w:rsidR="008A0599" w:rsidRPr="008A0599">
        <w:rPr>
          <w:rFonts w:ascii="Times New Roman" w:hAnsi="Times New Roman" w:cs="Times New Roman"/>
          <w:sz w:val="24"/>
          <w:szCs w:val="24"/>
        </w:rPr>
        <w:t xml:space="preserve">a presente licitação tem por objeto aquisição de dispositivos móveis do tipo tablets para uso nos processos de fiscalização do </w:t>
      </w:r>
      <w:proofErr w:type="spellStart"/>
      <w:r w:rsidR="008A0599" w:rsidRPr="008A0599">
        <w:rPr>
          <w:rFonts w:ascii="Times New Roman" w:hAnsi="Times New Roman" w:cs="Times New Roman"/>
          <w:sz w:val="24"/>
          <w:szCs w:val="24"/>
        </w:rPr>
        <w:t>cremepe</w:t>
      </w:r>
      <w:proofErr w:type="spellEnd"/>
      <w:r w:rsidRPr="008A0599">
        <w:rPr>
          <w:rFonts w:ascii="Times New Roman" w:hAnsi="Times New Roman" w:cs="Times New Roman"/>
          <w:sz w:val="24"/>
          <w:szCs w:val="24"/>
        </w:rPr>
        <w:t>, conforme especificações e quantidades constantes no Termo de Referência, ANEXO I do Edital</w:t>
      </w:r>
    </w:p>
    <w:p w14:paraId="7955620C" w14:textId="77777777" w:rsidR="000053C4" w:rsidRPr="00AF1C38" w:rsidRDefault="000053C4" w:rsidP="000053C4">
      <w:pPr>
        <w:pStyle w:val="Padro"/>
        <w:jc w:val="center"/>
        <w:rPr>
          <w:b/>
          <w:sz w:val="24"/>
        </w:rPr>
      </w:pPr>
    </w:p>
    <w:p w14:paraId="5B9F67D6" w14:textId="77777777" w:rsidR="000053C4" w:rsidRPr="00AF1C38" w:rsidRDefault="000053C4" w:rsidP="000053C4">
      <w:pPr>
        <w:pStyle w:val="Padro"/>
        <w:jc w:val="center"/>
        <w:rPr>
          <w:b/>
          <w:sz w:val="24"/>
        </w:rPr>
      </w:pPr>
    </w:p>
    <w:p w14:paraId="0D5F51CA" w14:textId="77777777" w:rsidR="000053C4" w:rsidRPr="00AF1C38" w:rsidRDefault="000053C4" w:rsidP="000053C4">
      <w:pPr>
        <w:pStyle w:val="Padro"/>
        <w:jc w:val="center"/>
        <w:rPr>
          <w:b/>
          <w:sz w:val="24"/>
        </w:rPr>
      </w:pPr>
    </w:p>
    <w:p w14:paraId="1CD16C14" w14:textId="77777777" w:rsidR="000053C4" w:rsidRPr="00E27D9A" w:rsidRDefault="000053C4" w:rsidP="000053C4">
      <w:pPr>
        <w:pStyle w:val="Padro"/>
        <w:jc w:val="center"/>
        <w:rPr>
          <w:b/>
          <w:sz w:val="24"/>
        </w:rPr>
      </w:pPr>
      <w:r w:rsidRPr="00E27D9A">
        <w:rPr>
          <w:b/>
          <w:sz w:val="24"/>
        </w:rPr>
        <w:t xml:space="preserve">VALOR TOTAL </w:t>
      </w:r>
      <w:r w:rsidR="00E27D9A" w:rsidRPr="00E27D9A">
        <w:rPr>
          <w:b/>
          <w:sz w:val="24"/>
        </w:rPr>
        <w:t xml:space="preserve">ESTIMADO </w:t>
      </w:r>
      <w:r w:rsidRPr="00E27D9A">
        <w:rPr>
          <w:b/>
          <w:sz w:val="24"/>
        </w:rPr>
        <w:t xml:space="preserve">DA CONTRATAÇÃO: R$ </w:t>
      </w:r>
      <w:r w:rsidR="00E27D9A" w:rsidRPr="00E27D9A">
        <w:rPr>
          <w:b/>
          <w:sz w:val="24"/>
        </w:rPr>
        <w:t>30.002,43</w:t>
      </w:r>
    </w:p>
    <w:p w14:paraId="292C0FDD" w14:textId="77777777" w:rsidR="000053C4" w:rsidRPr="00F8714C" w:rsidRDefault="000053C4" w:rsidP="000053C4">
      <w:pPr>
        <w:pStyle w:val="Padro"/>
        <w:jc w:val="center"/>
        <w:rPr>
          <w:b/>
          <w:sz w:val="24"/>
        </w:rPr>
      </w:pPr>
    </w:p>
    <w:p w14:paraId="1A694789" w14:textId="0C51EC1E" w:rsidR="000053C4" w:rsidRPr="00F8714C" w:rsidRDefault="000053C4" w:rsidP="000053C4">
      <w:pPr>
        <w:pStyle w:val="Padro"/>
        <w:jc w:val="center"/>
        <w:rPr>
          <w:b/>
          <w:sz w:val="24"/>
        </w:rPr>
      </w:pPr>
      <w:r w:rsidRPr="00F8714C">
        <w:rPr>
          <w:b/>
          <w:sz w:val="24"/>
        </w:rPr>
        <w:t xml:space="preserve">DATA DA SESSÃO PÚBLICA: Dia </w:t>
      </w:r>
      <w:r w:rsidR="001176C9">
        <w:rPr>
          <w:b/>
          <w:sz w:val="24"/>
        </w:rPr>
        <w:t>28</w:t>
      </w:r>
      <w:r w:rsidRPr="00F8714C">
        <w:rPr>
          <w:b/>
          <w:sz w:val="24"/>
        </w:rPr>
        <w:t>/</w:t>
      </w:r>
      <w:r w:rsidR="00F8714C" w:rsidRPr="00F8714C">
        <w:rPr>
          <w:b/>
          <w:sz w:val="24"/>
        </w:rPr>
        <w:t>02</w:t>
      </w:r>
      <w:r w:rsidRPr="00F8714C">
        <w:rPr>
          <w:b/>
          <w:sz w:val="24"/>
        </w:rPr>
        <w:t>/</w:t>
      </w:r>
      <w:r w:rsidR="00DD5979" w:rsidRPr="00F8714C">
        <w:rPr>
          <w:b/>
          <w:sz w:val="24"/>
        </w:rPr>
        <w:t>2024</w:t>
      </w:r>
      <w:r w:rsidRPr="00F8714C">
        <w:rPr>
          <w:b/>
          <w:sz w:val="24"/>
        </w:rPr>
        <w:t xml:space="preserve"> às </w:t>
      </w:r>
      <w:r w:rsidR="00DD5979" w:rsidRPr="00F8714C">
        <w:rPr>
          <w:b/>
          <w:sz w:val="24"/>
        </w:rPr>
        <w:t>09</w:t>
      </w:r>
      <w:r w:rsidRPr="00F8714C">
        <w:rPr>
          <w:b/>
          <w:sz w:val="24"/>
        </w:rPr>
        <w:t>h (horário de Brasília)</w:t>
      </w:r>
    </w:p>
    <w:p w14:paraId="53EA19BA" w14:textId="77777777" w:rsidR="000053C4" w:rsidRPr="00AF1C38" w:rsidRDefault="000053C4" w:rsidP="000053C4">
      <w:pPr>
        <w:pStyle w:val="Padro"/>
        <w:jc w:val="center"/>
        <w:rPr>
          <w:b/>
          <w:sz w:val="24"/>
        </w:rPr>
      </w:pPr>
    </w:p>
    <w:p w14:paraId="56E9CEEF" w14:textId="77777777" w:rsidR="000053C4" w:rsidRPr="00AF1C38" w:rsidRDefault="000053C4" w:rsidP="000053C4">
      <w:pPr>
        <w:pStyle w:val="Padro"/>
        <w:jc w:val="center"/>
        <w:rPr>
          <w:b/>
          <w:sz w:val="24"/>
        </w:rPr>
      </w:pPr>
    </w:p>
    <w:p w14:paraId="62B482E9" w14:textId="77777777" w:rsidR="000053C4" w:rsidRPr="00AF1C38" w:rsidRDefault="000053C4" w:rsidP="000053C4">
      <w:pPr>
        <w:pStyle w:val="Padro"/>
        <w:jc w:val="center"/>
        <w:rPr>
          <w:b/>
          <w:sz w:val="24"/>
        </w:rPr>
      </w:pPr>
      <w:r w:rsidRPr="00AF1C38">
        <w:rPr>
          <w:b/>
          <w:sz w:val="24"/>
        </w:rPr>
        <w:t>Critério de Julgamento: menor preço</w:t>
      </w:r>
    </w:p>
    <w:p w14:paraId="420F078D" w14:textId="77777777" w:rsidR="000053C4" w:rsidRPr="00AF1C38" w:rsidRDefault="000053C4" w:rsidP="000053C4">
      <w:pPr>
        <w:pStyle w:val="Padro"/>
        <w:jc w:val="center"/>
        <w:rPr>
          <w:b/>
          <w:sz w:val="24"/>
        </w:rPr>
      </w:pPr>
    </w:p>
    <w:p w14:paraId="55A17D12" w14:textId="77777777" w:rsidR="000053C4" w:rsidRPr="00AF1C38" w:rsidRDefault="000053C4" w:rsidP="000053C4">
      <w:pPr>
        <w:pStyle w:val="Padro"/>
        <w:jc w:val="center"/>
        <w:rPr>
          <w:b/>
          <w:sz w:val="24"/>
        </w:rPr>
      </w:pPr>
      <w:r w:rsidRPr="00AF1C38">
        <w:rPr>
          <w:b/>
          <w:sz w:val="24"/>
        </w:rPr>
        <w:t>Modo de disputa: aberto e fechado</w:t>
      </w:r>
    </w:p>
    <w:p w14:paraId="2F47F501" w14:textId="77777777" w:rsidR="000053C4" w:rsidRPr="00AF1C38" w:rsidRDefault="000053C4" w:rsidP="000053C4">
      <w:pPr>
        <w:pStyle w:val="Padro"/>
        <w:jc w:val="center"/>
        <w:rPr>
          <w:b/>
          <w:sz w:val="24"/>
        </w:rPr>
      </w:pPr>
    </w:p>
    <w:p w14:paraId="768EFC8E" w14:textId="77777777" w:rsidR="000053C4" w:rsidRPr="00AF1C38" w:rsidRDefault="000053C4" w:rsidP="000053C4">
      <w:pPr>
        <w:pStyle w:val="Padro"/>
        <w:jc w:val="center"/>
        <w:rPr>
          <w:b/>
          <w:sz w:val="24"/>
        </w:rPr>
      </w:pPr>
    </w:p>
    <w:p w14:paraId="667BC194" w14:textId="77777777" w:rsidR="000053C4" w:rsidRPr="00AF1C38" w:rsidRDefault="000053C4" w:rsidP="000053C4">
      <w:pPr>
        <w:pStyle w:val="Padro"/>
        <w:jc w:val="center"/>
        <w:rPr>
          <w:b/>
          <w:sz w:val="24"/>
        </w:rPr>
      </w:pPr>
      <w:r w:rsidRPr="00AF1C38">
        <w:rPr>
          <w:b/>
          <w:sz w:val="24"/>
        </w:rPr>
        <w:t xml:space="preserve">PREFERÊNCIA ME/EPP/EQUIPARADAS: </w:t>
      </w:r>
      <w:r w:rsidR="008A0599">
        <w:rPr>
          <w:b/>
          <w:sz w:val="24"/>
        </w:rPr>
        <w:t>NÃO</w:t>
      </w:r>
    </w:p>
    <w:p w14:paraId="34BE3D7B" w14:textId="77777777" w:rsidR="000053C4" w:rsidRPr="00AF1C38" w:rsidRDefault="000053C4" w:rsidP="0026044F">
      <w:pPr>
        <w:pStyle w:val="Padro"/>
        <w:jc w:val="center"/>
        <w:rPr>
          <w:b/>
          <w:sz w:val="24"/>
        </w:rPr>
      </w:pPr>
    </w:p>
    <w:p w14:paraId="0149750C" w14:textId="77777777" w:rsidR="000053C4" w:rsidRPr="00AF1C38" w:rsidRDefault="000053C4" w:rsidP="0026044F">
      <w:pPr>
        <w:pStyle w:val="Padro"/>
        <w:jc w:val="center"/>
        <w:rPr>
          <w:b/>
          <w:sz w:val="24"/>
        </w:rPr>
      </w:pPr>
    </w:p>
    <w:p w14:paraId="7A1C0D45" w14:textId="77777777" w:rsidR="000053C4" w:rsidRPr="00AF1C38" w:rsidRDefault="000053C4" w:rsidP="0026044F">
      <w:pPr>
        <w:pStyle w:val="Padro"/>
        <w:jc w:val="center"/>
        <w:rPr>
          <w:b/>
          <w:sz w:val="24"/>
        </w:rPr>
      </w:pPr>
    </w:p>
    <w:p w14:paraId="21360DF3" w14:textId="77777777" w:rsidR="000053C4" w:rsidRPr="00AF1C38" w:rsidRDefault="000053C4" w:rsidP="0026044F">
      <w:pPr>
        <w:pStyle w:val="Padro"/>
        <w:jc w:val="center"/>
        <w:rPr>
          <w:b/>
          <w:sz w:val="24"/>
        </w:rPr>
      </w:pPr>
    </w:p>
    <w:p w14:paraId="31C1E84A" w14:textId="77777777" w:rsidR="000053C4" w:rsidRPr="00AF1C38" w:rsidRDefault="000053C4" w:rsidP="0026044F">
      <w:pPr>
        <w:pStyle w:val="Padro"/>
        <w:jc w:val="center"/>
        <w:rPr>
          <w:b/>
          <w:sz w:val="24"/>
        </w:rPr>
      </w:pPr>
    </w:p>
    <w:p w14:paraId="76F91D85" w14:textId="77777777" w:rsidR="000053C4" w:rsidRPr="00AF1C38" w:rsidRDefault="000053C4" w:rsidP="0026044F">
      <w:pPr>
        <w:pStyle w:val="Padro"/>
        <w:jc w:val="center"/>
        <w:rPr>
          <w:b/>
          <w:sz w:val="24"/>
        </w:rPr>
      </w:pPr>
    </w:p>
    <w:p w14:paraId="4DEE71D3" w14:textId="77777777" w:rsidR="000053C4" w:rsidRPr="00AF1C38" w:rsidRDefault="000053C4" w:rsidP="0026044F">
      <w:pPr>
        <w:pStyle w:val="Padro"/>
        <w:jc w:val="center"/>
        <w:rPr>
          <w:b/>
          <w:sz w:val="24"/>
        </w:rPr>
      </w:pPr>
    </w:p>
    <w:p w14:paraId="4F9184E4" w14:textId="77777777" w:rsidR="000053C4" w:rsidRPr="00AF1C38" w:rsidRDefault="000053C4" w:rsidP="0026044F">
      <w:pPr>
        <w:pStyle w:val="Padro"/>
        <w:jc w:val="center"/>
        <w:rPr>
          <w:b/>
          <w:sz w:val="24"/>
        </w:rPr>
      </w:pPr>
    </w:p>
    <w:p w14:paraId="1CA4057B" w14:textId="77777777" w:rsidR="000053C4" w:rsidRPr="00AF1C38" w:rsidRDefault="000053C4" w:rsidP="0026044F">
      <w:pPr>
        <w:pStyle w:val="Padro"/>
        <w:jc w:val="center"/>
        <w:rPr>
          <w:b/>
          <w:sz w:val="24"/>
        </w:rPr>
      </w:pPr>
    </w:p>
    <w:p w14:paraId="5B7313AD" w14:textId="77777777" w:rsidR="000053C4" w:rsidRPr="00AF1C38" w:rsidRDefault="000053C4" w:rsidP="0026044F">
      <w:pPr>
        <w:pStyle w:val="Padro"/>
        <w:jc w:val="center"/>
        <w:rPr>
          <w:b/>
          <w:sz w:val="24"/>
        </w:rPr>
      </w:pPr>
    </w:p>
    <w:p w14:paraId="68C6C570" w14:textId="77777777" w:rsidR="000053C4" w:rsidRPr="00AF1C38" w:rsidRDefault="000053C4" w:rsidP="0026044F">
      <w:pPr>
        <w:pStyle w:val="Padro"/>
        <w:jc w:val="center"/>
        <w:rPr>
          <w:b/>
          <w:sz w:val="24"/>
        </w:rPr>
      </w:pPr>
    </w:p>
    <w:p w14:paraId="2C91419D" w14:textId="77777777" w:rsidR="000053C4" w:rsidRPr="00AF1C38" w:rsidRDefault="000053C4" w:rsidP="0026044F">
      <w:pPr>
        <w:pStyle w:val="Padro"/>
        <w:jc w:val="center"/>
        <w:rPr>
          <w:b/>
          <w:sz w:val="24"/>
        </w:rPr>
      </w:pPr>
    </w:p>
    <w:p w14:paraId="5B8EFB66" w14:textId="77777777" w:rsidR="000053C4" w:rsidRPr="00AF1C38" w:rsidRDefault="000053C4" w:rsidP="0026044F">
      <w:pPr>
        <w:pStyle w:val="Padro"/>
        <w:jc w:val="center"/>
        <w:rPr>
          <w:b/>
          <w:sz w:val="24"/>
        </w:rPr>
      </w:pPr>
    </w:p>
    <w:p w14:paraId="174F7051" w14:textId="77777777" w:rsidR="000053C4" w:rsidRPr="00AF1C38" w:rsidRDefault="000053C4" w:rsidP="0026044F">
      <w:pPr>
        <w:pStyle w:val="Padro"/>
        <w:jc w:val="center"/>
        <w:rPr>
          <w:b/>
          <w:sz w:val="24"/>
        </w:rPr>
      </w:pPr>
    </w:p>
    <w:p w14:paraId="5D949B5B" w14:textId="77777777" w:rsidR="000053C4" w:rsidRPr="00AF1C38" w:rsidRDefault="000053C4" w:rsidP="0026044F">
      <w:pPr>
        <w:pStyle w:val="Padro"/>
        <w:jc w:val="center"/>
        <w:rPr>
          <w:b/>
          <w:sz w:val="24"/>
        </w:rPr>
      </w:pPr>
    </w:p>
    <w:p w14:paraId="2918DA49" w14:textId="77777777" w:rsidR="000053C4" w:rsidRPr="00AF1C38" w:rsidRDefault="000053C4" w:rsidP="0026044F">
      <w:pPr>
        <w:pStyle w:val="Padro"/>
        <w:jc w:val="center"/>
        <w:rPr>
          <w:b/>
          <w:sz w:val="24"/>
        </w:rPr>
      </w:pPr>
    </w:p>
    <w:p w14:paraId="397AEF66" w14:textId="77777777" w:rsidR="000053C4" w:rsidRPr="00AF1C38" w:rsidRDefault="000053C4" w:rsidP="0026044F">
      <w:pPr>
        <w:pStyle w:val="Padro"/>
        <w:jc w:val="center"/>
        <w:rPr>
          <w:b/>
          <w:sz w:val="24"/>
        </w:rPr>
      </w:pPr>
    </w:p>
    <w:p w14:paraId="3C3EDD78" w14:textId="77777777" w:rsidR="000053C4" w:rsidRPr="00AF1C38" w:rsidRDefault="000053C4" w:rsidP="0026044F">
      <w:pPr>
        <w:pStyle w:val="Padro"/>
        <w:jc w:val="center"/>
        <w:rPr>
          <w:b/>
          <w:sz w:val="24"/>
        </w:rPr>
      </w:pPr>
    </w:p>
    <w:p w14:paraId="52C30E06" w14:textId="77777777" w:rsidR="000053C4" w:rsidRPr="00AF1C38" w:rsidRDefault="000053C4" w:rsidP="0026044F">
      <w:pPr>
        <w:pStyle w:val="Padro"/>
        <w:jc w:val="center"/>
        <w:rPr>
          <w:b/>
          <w:sz w:val="24"/>
        </w:rPr>
      </w:pPr>
    </w:p>
    <w:p w14:paraId="1FFDD652" w14:textId="77777777" w:rsidR="000053C4" w:rsidRPr="00AF1C38" w:rsidRDefault="000053C4" w:rsidP="0026044F">
      <w:pPr>
        <w:pStyle w:val="Padro"/>
        <w:jc w:val="center"/>
        <w:rPr>
          <w:b/>
          <w:sz w:val="24"/>
        </w:rPr>
      </w:pPr>
    </w:p>
    <w:p w14:paraId="6813CEF8" w14:textId="77777777" w:rsidR="000053C4" w:rsidRPr="00AF1C38" w:rsidRDefault="000053C4" w:rsidP="0026044F">
      <w:pPr>
        <w:pStyle w:val="Padro"/>
        <w:jc w:val="center"/>
        <w:rPr>
          <w:b/>
          <w:sz w:val="24"/>
        </w:rPr>
      </w:pPr>
    </w:p>
    <w:p w14:paraId="5AF7EF5C" w14:textId="77777777" w:rsidR="000053C4" w:rsidRPr="00AF1C38" w:rsidRDefault="000053C4" w:rsidP="0026044F">
      <w:pPr>
        <w:pStyle w:val="Padro"/>
        <w:jc w:val="center"/>
        <w:rPr>
          <w:b/>
          <w:sz w:val="24"/>
        </w:rPr>
      </w:pPr>
    </w:p>
    <w:p w14:paraId="74A69282" w14:textId="77777777" w:rsidR="000053C4" w:rsidRPr="00AF1C38" w:rsidRDefault="000053C4" w:rsidP="0026044F">
      <w:pPr>
        <w:pStyle w:val="Padro"/>
        <w:jc w:val="center"/>
        <w:rPr>
          <w:b/>
          <w:sz w:val="24"/>
        </w:rPr>
      </w:pPr>
    </w:p>
    <w:p w14:paraId="354F6942" w14:textId="77777777" w:rsidR="00CD0901" w:rsidRPr="00AF1C38" w:rsidRDefault="00CD0901" w:rsidP="0026044F">
      <w:pPr>
        <w:pStyle w:val="Padro"/>
        <w:jc w:val="center"/>
        <w:rPr>
          <w:b/>
          <w:sz w:val="24"/>
        </w:rPr>
      </w:pPr>
      <w:r w:rsidRPr="00AF1C38">
        <w:rPr>
          <w:b/>
          <w:sz w:val="24"/>
        </w:rPr>
        <w:t xml:space="preserve">EDITAL DE PREGÃO ELETRÔNICO Nº </w:t>
      </w:r>
      <w:r w:rsidR="000053C4" w:rsidRPr="00AF1C38">
        <w:rPr>
          <w:b/>
          <w:sz w:val="24"/>
        </w:rPr>
        <w:t>0</w:t>
      </w:r>
      <w:r w:rsidR="008A0599">
        <w:rPr>
          <w:b/>
          <w:sz w:val="24"/>
        </w:rPr>
        <w:t>3</w:t>
      </w:r>
      <w:r w:rsidR="00D03A66" w:rsidRPr="00AF1C38">
        <w:rPr>
          <w:b/>
          <w:sz w:val="24"/>
        </w:rPr>
        <w:t>/202</w:t>
      </w:r>
      <w:r w:rsidR="000053C4" w:rsidRPr="00AF1C38">
        <w:rPr>
          <w:b/>
          <w:sz w:val="24"/>
        </w:rPr>
        <w:t>4</w:t>
      </w:r>
      <w:r w:rsidR="0032250D" w:rsidRPr="00AF1C38">
        <w:rPr>
          <w:b/>
          <w:sz w:val="24"/>
        </w:rPr>
        <w:t>.</w:t>
      </w:r>
    </w:p>
    <w:p w14:paraId="4285CF56" w14:textId="77777777" w:rsidR="00B9029F" w:rsidRPr="00AF1C38" w:rsidRDefault="00B9029F" w:rsidP="0026044F">
      <w:pPr>
        <w:pStyle w:val="Padro"/>
        <w:tabs>
          <w:tab w:val="left" w:pos="1134"/>
        </w:tabs>
        <w:jc w:val="center"/>
        <w:rPr>
          <w:b/>
          <w:sz w:val="24"/>
        </w:rPr>
      </w:pPr>
    </w:p>
    <w:p w14:paraId="226FDF39" w14:textId="77777777" w:rsidR="00CD0901" w:rsidRPr="00AF1C38" w:rsidRDefault="00CD0901" w:rsidP="0026044F">
      <w:pPr>
        <w:pStyle w:val="Padro"/>
        <w:jc w:val="center"/>
        <w:rPr>
          <w:b/>
          <w:sz w:val="24"/>
        </w:rPr>
      </w:pPr>
      <w:r w:rsidRPr="00AF1C38">
        <w:rPr>
          <w:b/>
          <w:sz w:val="24"/>
        </w:rPr>
        <w:t xml:space="preserve">PROCESSO Nº </w:t>
      </w:r>
      <w:r w:rsidR="008A0599">
        <w:rPr>
          <w:b/>
          <w:sz w:val="24"/>
        </w:rPr>
        <w:t>1</w:t>
      </w:r>
      <w:r w:rsidR="000053C4" w:rsidRPr="00AF1C38">
        <w:rPr>
          <w:b/>
          <w:sz w:val="24"/>
        </w:rPr>
        <w:t>0</w:t>
      </w:r>
      <w:r w:rsidR="00D03A66" w:rsidRPr="00AF1C38">
        <w:rPr>
          <w:b/>
          <w:sz w:val="24"/>
        </w:rPr>
        <w:t>/202</w:t>
      </w:r>
      <w:r w:rsidR="000053C4" w:rsidRPr="00AF1C38">
        <w:rPr>
          <w:b/>
          <w:sz w:val="24"/>
        </w:rPr>
        <w:t>4</w:t>
      </w:r>
    </w:p>
    <w:p w14:paraId="38D36466" w14:textId="77777777" w:rsidR="00B9029F" w:rsidRPr="00AF1C38" w:rsidRDefault="00B9029F" w:rsidP="000053C4">
      <w:pPr>
        <w:pStyle w:val="Padro"/>
        <w:tabs>
          <w:tab w:val="left" w:pos="284"/>
        </w:tabs>
        <w:jc w:val="both"/>
        <w:rPr>
          <w:b/>
          <w:sz w:val="24"/>
        </w:rPr>
      </w:pPr>
    </w:p>
    <w:p w14:paraId="20BF7CF7" w14:textId="77777777" w:rsidR="000053C4" w:rsidRDefault="008A0599" w:rsidP="008A0599">
      <w:pPr>
        <w:widowControl w:val="0"/>
        <w:overflowPunct w:val="0"/>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A</w:t>
      </w:r>
      <w:r w:rsidRPr="008A0599">
        <w:rPr>
          <w:rFonts w:ascii="Times New Roman" w:hAnsi="Times New Roman" w:cs="Times New Roman"/>
          <w:sz w:val="24"/>
          <w:szCs w:val="24"/>
        </w:rPr>
        <w:t xml:space="preserve"> presente licitação tem por objeto aquisição de dispositivos móveis do tipo tablets para uso nos processos de fiscalização do </w:t>
      </w:r>
      <w:proofErr w:type="spellStart"/>
      <w:r w:rsidRPr="008A0599">
        <w:rPr>
          <w:rFonts w:ascii="Times New Roman" w:hAnsi="Times New Roman" w:cs="Times New Roman"/>
          <w:sz w:val="24"/>
          <w:szCs w:val="24"/>
        </w:rPr>
        <w:t>cremepe</w:t>
      </w:r>
      <w:proofErr w:type="spellEnd"/>
      <w:r w:rsidRPr="008A0599">
        <w:rPr>
          <w:rFonts w:ascii="Times New Roman" w:hAnsi="Times New Roman" w:cs="Times New Roman"/>
          <w:sz w:val="24"/>
          <w:szCs w:val="24"/>
        </w:rPr>
        <w:t>, conforme especificações e quantidades constantes no Termo de Referência, ANEXO I do Edital</w:t>
      </w:r>
    </w:p>
    <w:p w14:paraId="6D29D663" w14:textId="77777777" w:rsidR="008A0599" w:rsidRPr="00AF1C38" w:rsidRDefault="008A0599" w:rsidP="00662CED">
      <w:pPr>
        <w:widowControl w:val="0"/>
        <w:overflowPunct w:val="0"/>
        <w:autoSpaceDE w:val="0"/>
        <w:autoSpaceDN w:val="0"/>
        <w:adjustRightInd w:val="0"/>
        <w:jc w:val="center"/>
        <w:rPr>
          <w:rFonts w:ascii="Times New Roman" w:hAnsi="Times New Roman" w:cs="Times New Roman"/>
          <w:b/>
          <w:sz w:val="24"/>
          <w:szCs w:val="24"/>
          <w:u w:val="single"/>
        </w:rPr>
      </w:pPr>
    </w:p>
    <w:p w14:paraId="791278D1" w14:textId="77777777" w:rsidR="00662CED" w:rsidRPr="008A0599" w:rsidRDefault="00662CED" w:rsidP="00662CED">
      <w:pPr>
        <w:widowControl w:val="0"/>
        <w:overflowPunct w:val="0"/>
        <w:autoSpaceDE w:val="0"/>
        <w:autoSpaceDN w:val="0"/>
        <w:adjustRightInd w:val="0"/>
        <w:jc w:val="center"/>
        <w:rPr>
          <w:rFonts w:ascii="Times New Roman" w:hAnsi="Times New Roman" w:cs="Times New Roman"/>
          <w:b/>
          <w:sz w:val="16"/>
          <w:szCs w:val="16"/>
          <w:u w:val="single"/>
        </w:rPr>
      </w:pPr>
      <w:r w:rsidRPr="008A0599">
        <w:rPr>
          <w:rFonts w:ascii="Times New Roman" w:hAnsi="Times New Roman" w:cs="Times New Roman"/>
          <w:b/>
          <w:sz w:val="16"/>
          <w:szCs w:val="16"/>
          <w:u w:val="single"/>
        </w:rPr>
        <w:t>ESPECIFICAÇÕES</w:t>
      </w:r>
    </w:p>
    <w:p w14:paraId="54B1D6A5" w14:textId="77777777" w:rsidR="00662CED" w:rsidRPr="008A0599" w:rsidRDefault="00662CED" w:rsidP="00662CED">
      <w:pPr>
        <w:widowControl w:val="0"/>
        <w:overflowPunct w:val="0"/>
        <w:autoSpaceDE w:val="0"/>
        <w:autoSpaceDN w:val="0"/>
        <w:adjustRightInd w:val="0"/>
        <w:jc w:val="center"/>
        <w:rPr>
          <w:rFonts w:ascii="Times New Roman" w:hAnsi="Times New Roman" w:cs="Times New Roman"/>
          <w:sz w:val="16"/>
          <w:szCs w:val="16"/>
        </w:rPr>
      </w:pPr>
    </w:p>
    <w:p w14:paraId="4584675C" w14:textId="77777777" w:rsidR="000053C4" w:rsidRPr="008A0599" w:rsidRDefault="000053C4" w:rsidP="000053C4">
      <w:pPr>
        <w:jc w:val="center"/>
        <w:rPr>
          <w:rFonts w:ascii="Times New Roman" w:hAnsi="Times New Roman" w:cs="Times New Roman"/>
          <w:sz w:val="16"/>
          <w:szCs w:val="16"/>
        </w:rPr>
      </w:pPr>
    </w:p>
    <w:tbl>
      <w:tblPr>
        <w:tblStyle w:val="Tabelacomgrade"/>
        <w:tblW w:w="9748" w:type="dxa"/>
        <w:tblLayout w:type="fixed"/>
        <w:tblLook w:val="04A0" w:firstRow="1" w:lastRow="0" w:firstColumn="1" w:lastColumn="0" w:noHBand="0" w:noVBand="1"/>
      </w:tblPr>
      <w:tblGrid>
        <w:gridCol w:w="817"/>
        <w:gridCol w:w="5954"/>
        <w:gridCol w:w="1417"/>
        <w:gridCol w:w="1560"/>
      </w:tblGrid>
      <w:tr w:rsidR="000053C4" w:rsidRPr="008A0599" w14:paraId="4C71B169" w14:textId="77777777" w:rsidTr="008A0599">
        <w:tc>
          <w:tcPr>
            <w:tcW w:w="817" w:type="dxa"/>
            <w:shd w:val="clear" w:color="auto" w:fill="BFBFBF" w:themeFill="background1" w:themeFillShade="BF"/>
          </w:tcPr>
          <w:p w14:paraId="037E1216" w14:textId="77777777" w:rsidR="000053C4" w:rsidRPr="008A0599" w:rsidRDefault="000053C4" w:rsidP="008A0599">
            <w:pPr>
              <w:pStyle w:val="PargrafodaLista"/>
              <w:widowControl w:val="0"/>
              <w:tabs>
                <w:tab w:val="left" w:pos="567"/>
              </w:tabs>
              <w:autoSpaceDE w:val="0"/>
              <w:autoSpaceDN w:val="0"/>
              <w:adjustRightInd w:val="0"/>
              <w:ind w:left="-21" w:hanging="263"/>
              <w:jc w:val="center"/>
              <w:rPr>
                <w:rFonts w:ascii="Times New Roman" w:hAnsi="Times New Roman" w:cs="Times New Roman"/>
                <w:b/>
                <w:sz w:val="16"/>
                <w:szCs w:val="16"/>
              </w:rPr>
            </w:pPr>
            <w:r w:rsidRPr="008A0599">
              <w:rPr>
                <w:rFonts w:ascii="Times New Roman" w:hAnsi="Times New Roman" w:cs="Times New Roman"/>
                <w:b/>
                <w:sz w:val="16"/>
                <w:szCs w:val="16"/>
              </w:rPr>
              <w:t>ITEM</w:t>
            </w:r>
          </w:p>
        </w:tc>
        <w:tc>
          <w:tcPr>
            <w:tcW w:w="5954" w:type="dxa"/>
            <w:shd w:val="clear" w:color="auto" w:fill="BFBFBF" w:themeFill="background1" w:themeFillShade="BF"/>
          </w:tcPr>
          <w:p w14:paraId="16888B6B" w14:textId="77777777" w:rsidR="000053C4" w:rsidRPr="008A0599" w:rsidRDefault="000053C4" w:rsidP="00172D53">
            <w:pPr>
              <w:pStyle w:val="PargrafodaLista"/>
              <w:widowControl w:val="0"/>
              <w:tabs>
                <w:tab w:val="left" w:pos="567"/>
              </w:tabs>
              <w:autoSpaceDE w:val="0"/>
              <w:autoSpaceDN w:val="0"/>
              <w:adjustRightInd w:val="0"/>
              <w:ind w:left="0"/>
              <w:jc w:val="center"/>
              <w:rPr>
                <w:rFonts w:ascii="Times New Roman" w:hAnsi="Times New Roman" w:cs="Times New Roman"/>
                <w:b/>
                <w:sz w:val="16"/>
                <w:szCs w:val="16"/>
              </w:rPr>
            </w:pPr>
            <w:r w:rsidRPr="008A0599">
              <w:rPr>
                <w:rFonts w:ascii="Times New Roman" w:hAnsi="Times New Roman" w:cs="Times New Roman"/>
                <w:b/>
                <w:sz w:val="16"/>
                <w:szCs w:val="16"/>
              </w:rPr>
              <w:t xml:space="preserve">DESCRIÇÃO </w:t>
            </w:r>
          </w:p>
        </w:tc>
        <w:tc>
          <w:tcPr>
            <w:tcW w:w="1417" w:type="dxa"/>
            <w:shd w:val="clear" w:color="auto" w:fill="BFBFBF" w:themeFill="background1" w:themeFillShade="BF"/>
          </w:tcPr>
          <w:p w14:paraId="0F594EE8" w14:textId="77777777" w:rsidR="000053C4" w:rsidRPr="008A0599" w:rsidRDefault="000053C4" w:rsidP="000053C4">
            <w:pPr>
              <w:pStyle w:val="PargrafodaLista"/>
              <w:widowControl w:val="0"/>
              <w:tabs>
                <w:tab w:val="left" w:pos="567"/>
              </w:tabs>
              <w:autoSpaceDE w:val="0"/>
              <w:autoSpaceDN w:val="0"/>
              <w:adjustRightInd w:val="0"/>
              <w:ind w:left="0" w:firstLine="0"/>
              <w:jc w:val="center"/>
              <w:rPr>
                <w:rFonts w:ascii="Times New Roman" w:hAnsi="Times New Roman" w:cs="Times New Roman"/>
                <w:b/>
                <w:sz w:val="16"/>
                <w:szCs w:val="16"/>
              </w:rPr>
            </w:pPr>
            <w:r w:rsidRPr="008A0599">
              <w:rPr>
                <w:rFonts w:ascii="Times New Roman" w:hAnsi="Times New Roman" w:cs="Times New Roman"/>
                <w:b/>
                <w:sz w:val="16"/>
                <w:szCs w:val="16"/>
              </w:rPr>
              <w:t>QUANTIDADE</w:t>
            </w:r>
          </w:p>
        </w:tc>
        <w:tc>
          <w:tcPr>
            <w:tcW w:w="1560" w:type="dxa"/>
            <w:shd w:val="clear" w:color="auto" w:fill="BFBFBF" w:themeFill="background1" w:themeFillShade="BF"/>
          </w:tcPr>
          <w:p w14:paraId="7034D53F" w14:textId="77777777" w:rsidR="000053C4" w:rsidRPr="008A0599" w:rsidRDefault="000053C4" w:rsidP="000053C4">
            <w:pPr>
              <w:pStyle w:val="PargrafodaLista"/>
              <w:widowControl w:val="0"/>
              <w:tabs>
                <w:tab w:val="left" w:pos="567"/>
              </w:tabs>
              <w:autoSpaceDE w:val="0"/>
              <w:autoSpaceDN w:val="0"/>
              <w:adjustRightInd w:val="0"/>
              <w:ind w:left="0" w:firstLine="0"/>
              <w:jc w:val="center"/>
              <w:rPr>
                <w:rFonts w:ascii="Times New Roman" w:hAnsi="Times New Roman" w:cs="Times New Roman"/>
                <w:b/>
                <w:sz w:val="16"/>
                <w:szCs w:val="16"/>
              </w:rPr>
            </w:pPr>
            <w:r w:rsidRPr="008A0599">
              <w:rPr>
                <w:rFonts w:ascii="Times New Roman" w:hAnsi="Times New Roman" w:cs="Times New Roman"/>
                <w:b/>
                <w:sz w:val="16"/>
                <w:szCs w:val="16"/>
              </w:rPr>
              <w:t>VALOR TOTAL</w:t>
            </w:r>
          </w:p>
          <w:p w14:paraId="35E5D037" w14:textId="77777777" w:rsidR="000053C4" w:rsidRPr="008A0599" w:rsidRDefault="000053C4" w:rsidP="000053C4">
            <w:pPr>
              <w:pStyle w:val="PargrafodaLista"/>
              <w:widowControl w:val="0"/>
              <w:tabs>
                <w:tab w:val="left" w:pos="567"/>
              </w:tabs>
              <w:autoSpaceDE w:val="0"/>
              <w:autoSpaceDN w:val="0"/>
              <w:adjustRightInd w:val="0"/>
              <w:ind w:left="0" w:firstLine="0"/>
              <w:jc w:val="center"/>
              <w:rPr>
                <w:rFonts w:ascii="Times New Roman" w:hAnsi="Times New Roman" w:cs="Times New Roman"/>
                <w:b/>
                <w:sz w:val="16"/>
                <w:szCs w:val="16"/>
              </w:rPr>
            </w:pPr>
            <w:r w:rsidRPr="008A0599">
              <w:rPr>
                <w:rFonts w:ascii="Times New Roman" w:hAnsi="Times New Roman" w:cs="Times New Roman"/>
                <w:b/>
                <w:sz w:val="16"/>
                <w:szCs w:val="16"/>
              </w:rPr>
              <w:t>ESTIMADO</w:t>
            </w:r>
          </w:p>
        </w:tc>
      </w:tr>
      <w:tr w:rsidR="000053C4" w:rsidRPr="008A0599" w14:paraId="31417024" w14:textId="77777777" w:rsidTr="008A0599">
        <w:trPr>
          <w:trHeight w:val="2046"/>
        </w:trPr>
        <w:tc>
          <w:tcPr>
            <w:tcW w:w="817" w:type="dxa"/>
          </w:tcPr>
          <w:p w14:paraId="40AFE468" w14:textId="77777777" w:rsidR="000053C4" w:rsidRPr="008A0599" w:rsidRDefault="000053C4" w:rsidP="00172D53">
            <w:pPr>
              <w:pStyle w:val="PargrafodaLista"/>
              <w:widowControl w:val="0"/>
              <w:tabs>
                <w:tab w:val="left" w:pos="567"/>
              </w:tabs>
              <w:autoSpaceDE w:val="0"/>
              <w:autoSpaceDN w:val="0"/>
              <w:adjustRightInd w:val="0"/>
              <w:ind w:left="0"/>
              <w:jc w:val="center"/>
              <w:rPr>
                <w:rFonts w:ascii="Times New Roman" w:hAnsi="Times New Roman" w:cs="Times New Roman"/>
                <w:sz w:val="16"/>
                <w:szCs w:val="16"/>
              </w:rPr>
            </w:pPr>
          </w:p>
          <w:p w14:paraId="36DA4CC3" w14:textId="77777777" w:rsidR="008A0599" w:rsidRPr="008A0599" w:rsidRDefault="008A0599" w:rsidP="00172D53">
            <w:pPr>
              <w:pStyle w:val="PargrafodaLista"/>
              <w:widowControl w:val="0"/>
              <w:tabs>
                <w:tab w:val="left" w:pos="567"/>
              </w:tabs>
              <w:autoSpaceDE w:val="0"/>
              <w:autoSpaceDN w:val="0"/>
              <w:adjustRightInd w:val="0"/>
              <w:ind w:left="0"/>
              <w:jc w:val="center"/>
              <w:rPr>
                <w:rFonts w:ascii="Times New Roman" w:hAnsi="Times New Roman" w:cs="Times New Roman"/>
                <w:b/>
                <w:sz w:val="16"/>
                <w:szCs w:val="16"/>
              </w:rPr>
            </w:pPr>
          </w:p>
          <w:p w14:paraId="6FBFACA7" w14:textId="77777777" w:rsidR="008A0599" w:rsidRPr="008A0599" w:rsidRDefault="008A0599" w:rsidP="00172D53">
            <w:pPr>
              <w:pStyle w:val="PargrafodaLista"/>
              <w:widowControl w:val="0"/>
              <w:tabs>
                <w:tab w:val="left" w:pos="567"/>
              </w:tabs>
              <w:autoSpaceDE w:val="0"/>
              <w:autoSpaceDN w:val="0"/>
              <w:adjustRightInd w:val="0"/>
              <w:ind w:left="0"/>
              <w:jc w:val="center"/>
              <w:rPr>
                <w:rFonts w:ascii="Times New Roman" w:hAnsi="Times New Roman" w:cs="Times New Roman"/>
                <w:b/>
                <w:sz w:val="16"/>
                <w:szCs w:val="16"/>
              </w:rPr>
            </w:pPr>
          </w:p>
          <w:p w14:paraId="274F7E60" w14:textId="77777777" w:rsidR="000053C4" w:rsidRPr="008A0599" w:rsidRDefault="000053C4" w:rsidP="00172D53">
            <w:pPr>
              <w:pStyle w:val="PargrafodaLista"/>
              <w:widowControl w:val="0"/>
              <w:tabs>
                <w:tab w:val="left" w:pos="567"/>
              </w:tabs>
              <w:autoSpaceDE w:val="0"/>
              <w:autoSpaceDN w:val="0"/>
              <w:adjustRightInd w:val="0"/>
              <w:ind w:left="0"/>
              <w:jc w:val="center"/>
              <w:rPr>
                <w:rFonts w:ascii="Times New Roman" w:hAnsi="Times New Roman" w:cs="Times New Roman"/>
                <w:b/>
                <w:sz w:val="16"/>
                <w:szCs w:val="16"/>
              </w:rPr>
            </w:pPr>
            <w:r w:rsidRPr="008A0599">
              <w:rPr>
                <w:rFonts w:ascii="Times New Roman" w:hAnsi="Times New Roman" w:cs="Times New Roman"/>
                <w:b/>
                <w:sz w:val="16"/>
                <w:szCs w:val="16"/>
              </w:rPr>
              <w:t>01</w:t>
            </w:r>
          </w:p>
        </w:tc>
        <w:tc>
          <w:tcPr>
            <w:tcW w:w="5954" w:type="dxa"/>
          </w:tcPr>
          <w:p w14:paraId="2FAFFE85" w14:textId="77777777" w:rsidR="008A0599" w:rsidRPr="008A0599" w:rsidRDefault="008A0599" w:rsidP="008A0599">
            <w:pPr>
              <w:autoSpaceDE w:val="0"/>
              <w:autoSpaceDN w:val="0"/>
              <w:adjustRightInd w:val="0"/>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TABLET COM SISTEMA OPERACIONAL ANDROID </w:t>
            </w:r>
          </w:p>
          <w:p w14:paraId="0DC3FF66" w14:textId="77777777" w:rsidR="008A0599" w:rsidRDefault="008A0599" w:rsidP="008A0599">
            <w:pPr>
              <w:autoSpaceDE w:val="0"/>
              <w:autoSpaceDN w:val="0"/>
              <w:adjustRightInd w:val="0"/>
              <w:ind w:left="0" w:firstLine="0"/>
              <w:jc w:val="left"/>
              <w:rPr>
                <w:rFonts w:ascii="Times New Roman" w:hAnsi="Times New Roman" w:cs="Times New Roman"/>
                <w:b/>
                <w:bCs/>
                <w:color w:val="000000"/>
                <w:sz w:val="16"/>
                <w:szCs w:val="16"/>
              </w:rPr>
            </w:pPr>
            <w:r w:rsidRPr="008A0599">
              <w:rPr>
                <w:rFonts w:ascii="Times New Roman" w:hAnsi="Times New Roman" w:cs="Times New Roman"/>
                <w:b/>
                <w:bCs/>
                <w:color w:val="000000"/>
                <w:sz w:val="16"/>
                <w:szCs w:val="16"/>
              </w:rPr>
              <w:t>Especificação técnicas mínimas:</w:t>
            </w:r>
          </w:p>
          <w:p w14:paraId="33299FAE" w14:textId="77777777" w:rsidR="008A0599" w:rsidRPr="008A0599" w:rsidRDefault="008A0599" w:rsidP="008A0599">
            <w:pPr>
              <w:autoSpaceDE w:val="0"/>
              <w:autoSpaceDN w:val="0"/>
              <w:adjustRightInd w:val="0"/>
              <w:ind w:left="0" w:firstLine="0"/>
              <w:jc w:val="left"/>
              <w:rPr>
                <w:rFonts w:ascii="Times New Roman" w:hAnsi="Times New Roman" w:cs="Times New Roman"/>
                <w:color w:val="000000"/>
                <w:sz w:val="16"/>
                <w:szCs w:val="16"/>
              </w:rPr>
            </w:pPr>
          </w:p>
          <w:p w14:paraId="5EDFB5D1"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a) Tela </w:t>
            </w:r>
          </w:p>
          <w:p w14:paraId="474F0A70"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Display com tamanho mínimo de 11” (polegadas); </w:t>
            </w:r>
          </w:p>
          <w:p w14:paraId="3E5039AA"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Tela colorida e com tecnologia TFT; </w:t>
            </w:r>
          </w:p>
          <w:p w14:paraId="26C0F378"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Resolução mínima de 2560 x 1600 e 270 ppi; </w:t>
            </w:r>
          </w:p>
          <w:p w14:paraId="53490BB9"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Brilho mínimo de 500 Nits. </w:t>
            </w:r>
          </w:p>
          <w:p w14:paraId="34539CD6"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b) Processador </w:t>
            </w:r>
          </w:p>
          <w:p w14:paraId="06B4956A"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Pelo menos 8 núcleos e clock de 3.09GHz, 2.4GHz, 1.8GHz. </w:t>
            </w:r>
          </w:p>
          <w:p w14:paraId="58D4A48D"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c) Memória RAM </w:t>
            </w:r>
          </w:p>
          <w:p w14:paraId="70B99308"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Mínimo de 8 GB. </w:t>
            </w:r>
          </w:p>
          <w:p w14:paraId="1A4A83A2"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d) Armazenamento </w:t>
            </w:r>
          </w:p>
          <w:p w14:paraId="37A89CB8"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Capacidade mínima de 256 GB; </w:t>
            </w:r>
          </w:p>
          <w:p w14:paraId="5A910187" w14:textId="77777777" w:rsidR="008A0599" w:rsidRPr="008A0599" w:rsidRDefault="008A0599" w:rsidP="008A0599">
            <w:pPr>
              <w:autoSpaceDE w:val="0"/>
              <w:autoSpaceDN w:val="0"/>
              <w:adjustRightInd w:val="0"/>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Possuir slot para cartão de memória padrão Micro SD para expansão do armazenamento interno, compatível com cartões de no mínimo 1 TB. O slot deve ser integrado ao gabinete e acessível na parte externa do mesmo. </w:t>
            </w:r>
          </w:p>
          <w:p w14:paraId="07F48B36" w14:textId="77777777" w:rsidR="008A0599" w:rsidRDefault="008A0599" w:rsidP="008A0599">
            <w:pPr>
              <w:autoSpaceDE w:val="0"/>
              <w:autoSpaceDN w:val="0"/>
              <w:adjustRightInd w:val="0"/>
              <w:spacing w:after="66"/>
              <w:ind w:left="0" w:firstLine="0"/>
              <w:jc w:val="left"/>
              <w:rPr>
                <w:rFonts w:ascii="Times New Roman" w:hAnsi="Times New Roman" w:cs="Times New Roman"/>
                <w:b/>
                <w:bCs/>
                <w:color w:val="000000"/>
                <w:sz w:val="16"/>
                <w:szCs w:val="16"/>
              </w:rPr>
            </w:pPr>
          </w:p>
          <w:p w14:paraId="4B8D5110"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e) Conectividade </w:t>
            </w:r>
          </w:p>
          <w:p w14:paraId="076BA05E"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WiFi padrão IEEE 802.11 a/b/g/n/ac/</w:t>
            </w:r>
            <w:proofErr w:type="spellStart"/>
            <w:r w:rsidRPr="008A0599">
              <w:rPr>
                <w:rFonts w:ascii="Times New Roman" w:hAnsi="Times New Roman" w:cs="Times New Roman"/>
                <w:color w:val="000000"/>
                <w:sz w:val="16"/>
                <w:szCs w:val="16"/>
              </w:rPr>
              <w:t>ax</w:t>
            </w:r>
            <w:proofErr w:type="spellEnd"/>
            <w:r w:rsidRPr="008A0599">
              <w:rPr>
                <w:rFonts w:ascii="Times New Roman" w:hAnsi="Times New Roman" w:cs="Times New Roman"/>
                <w:color w:val="000000"/>
                <w:sz w:val="16"/>
                <w:szCs w:val="16"/>
              </w:rPr>
              <w:t xml:space="preserve"> 2.4G+5GHz, HE80, MIMO, 1024-QAM; </w:t>
            </w:r>
          </w:p>
          <w:p w14:paraId="46F3E98D"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Sistema de localização GPS, Glonass, Beidou e Galileo; </w:t>
            </w:r>
          </w:p>
          <w:p w14:paraId="165390EE"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Bluetooth versão 5.0 ou superior; </w:t>
            </w:r>
          </w:p>
          <w:p w14:paraId="1EEBB19C"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Suporte a Rede de dados 4G; </w:t>
            </w:r>
          </w:p>
          <w:p w14:paraId="53097B86"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Frequências compatíveis com todas as operadoras de telefonia do Brasil que ofertam o serviço 4G/3G/2G; </w:t>
            </w:r>
          </w:p>
          <w:p w14:paraId="2DD492F5"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USB versão 3.2 </w:t>
            </w:r>
            <w:proofErr w:type="spellStart"/>
            <w:r w:rsidRPr="008A0599">
              <w:rPr>
                <w:rFonts w:ascii="Times New Roman" w:hAnsi="Times New Roman" w:cs="Times New Roman"/>
                <w:color w:val="000000"/>
                <w:sz w:val="16"/>
                <w:szCs w:val="16"/>
              </w:rPr>
              <w:t>Gen</w:t>
            </w:r>
            <w:proofErr w:type="spellEnd"/>
            <w:r w:rsidRPr="008A0599">
              <w:rPr>
                <w:rFonts w:ascii="Times New Roman" w:hAnsi="Times New Roman" w:cs="Times New Roman"/>
                <w:color w:val="000000"/>
                <w:sz w:val="16"/>
                <w:szCs w:val="16"/>
              </w:rPr>
              <w:t xml:space="preserve"> 1, </w:t>
            </w:r>
            <w:proofErr w:type="spellStart"/>
            <w:r w:rsidRPr="008A0599">
              <w:rPr>
                <w:rFonts w:ascii="Times New Roman" w:hAnsi="Times New Roman" w:cs="Times New Roman"/>
                <w:color w:val="000000"/>
                <w:sz w:val="16"/>
                <w:szCs w:val="16"/>
              </w:rPr>
              <w:t>Type</w:t>
            </w:r>
            <w:proofErr w:type="spellEnd"/>
            <w:r w:rsidRPr="008A0599">
              <w:rPr>
                <w:rFonts w:ascii="Times New Roman" w:hAnsi="Times New Roman" w:cs="Times New Roman"/>
                <w:color w:val="000000"/>
                <w:sz w:val="16"/>
                <w:szCs w:val="16"/>
              </w:rPr>
              <w:t xml:space="preserve"> C. </w:t>
            </w:r>
          </w:p>
          <w:p w14:paraId="4F167B39"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f) Interfaces </w:t>
            </w:r>
          </w:p>
          <w:p w14:paraId="2C8218B8"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Interface USB-C; </w:t>
            </w:r>
          </w:p>
          <w:p w14:paraId="15FB0A9C"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Slot para cartão de memória Micro SD; </w:t>
            </w:r>
          </w:p>
          <w:p w14:paraId="5AD2CC40"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Slot para cartão Nano-SIM (4FF). </w:t>
            </w:r>
          </w:p>
          <w:p w14:paraId="63F29B53"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g) Câmeras </w:t>
            </w:r>
          </w:p>
          <w:p w14:paraId="6D3DA474"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Integradas ao equipamento; </w:t>
            </w:r>
          </w:p>
          <w:p w14:paraId="70DAE628"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Câmera traseira: com resolução mínima de 13MP + 5MP, foco automático e flash LED; </w:t>
            </w:r>
          </w:p>
          <w:p w14:paraId="18BC7BA7"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Câmera frontal: com resolução mínima de 8 MP. </w:t>
            </w:r>
          </w:p>
          <w:p w14:paraId="11E07788"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h) Bateria </w:t>
            </w:r>
          </w:p>
          <w:p w14:paraId="6B566948"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Interna e recarregável; </w:t>
            </w:r>
          </w:p>
          <w:p w14:paraId="6D11D6EE"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Capacidade mínima de 8.000 mAh; </w:t>
            </w:r>
          </w:p>
          <w:p w14:paraId="606F5854"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Carregamento em até 150 minutos; </w:t>
            </w:r>
          </w:p>
          <w:p w14:paraId="2A9C6FB3"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Não removível. </w:t>
            </w:r>
          </w:p>
          <w:p w14:paraId="4E75F00E"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lastRenderedPageBreak/>
              <w:t xml:space="preserve">i) Gabinete </w:t>
            </w:r>
          </w:p>
          <w:p w14:paraId="1D87349C"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O gabinete não poderá apresentar saliências, pontas ou estruturas externas perfurantes ou cortantes; </w:t>
            </w:r>
          </w:p>
          <w:p w14:paraId="66FA113F"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Deve possuir teclas para controle de volume do som; </w:t>
            </w:r>
          </w:p>
          <w:p w14:paraId="22749028"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Peso máximo: 500 g; </w:t>
            </w:r>
          </w:p>
          <w:p w14:paraId="6CCB0214"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Microfone e alto-falante integrados ao gabinete; </w:t>
            </w:r>
          </w:p>
          <w:p w14:paraId="431BB845"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Mínimo de 4 alto-falantes; </w:t>
            </w:r>
          </w:p>
          <w:p w14:paraId="1979046A"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Medidas máximas em milímetros: 166 x 254 x 7 </w:t>
            </w:r>
          </w:p>
          <w:p w14:paraId="52AB05B6"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Na cor preta ou cinza </w:t>
            </w:r>
          </w:p>
          <w:p w14:paraId="06070198"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j) Características de Resistência, Robustez e Ergonomia </w:t>
            </w:r>
          </w:p>
          <w:p w14:paraId="55D4DBF7"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Deverá possuir tela com proteção Gorilla Glass 3 ou superior. </w:t>
            </w:r>
          </w:p>
          <w:p w14:paraId="620771F6"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k) Sistema </w:t>
            </w:r>
          </w:p>
          <w:p w14:paraId="52ABE566" w14:textId="77777777" w:rsidR="008A0599" w:rsidRPr="008A0599" w:rsidRDefault="008A0599" w:rsidP="008A0599">
            <w:pPr>
              <w:autoSpaceDE w:val="0"/>
              <w:autoSpaceDN w:val="0"/>
              <w:adjustRightInd w:val="0"/>
              <w:spacing w:after="66"/>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Sistema operacional Android 10.0 (Q) ou superior; </w:t>
            </w:r>
          </w:p>
          <w:p w14:paraId="278C5DA3" w14:textId="77777777" w:rsidR="008A0599" w:rsidRPr="008A0599" w:rsidRDefault="008A0599" w:rsidP="008A0599">
            <w:pPr>
              <w:autoSpaceDE w:val="0"/>
              <w:autoSpaceDN w:val="0"/>
              <w:adjustRightInd w:val="0"/>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Idioma em Português do Brasil; </w:t>
            </w:r>
          </w:p>
          <w:p w14:paraId="4EF0F90D"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Aplicação para anotações de escrita integrado ao sistema operacional do Tablet, permitindo escrita virtual sobre a tela do tablet, utilizando a caneta descrita no item “m”. </w:t>
            </w:r>
          </w:p>
          <w:p w14:paraId="0D8F4277"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l) Comprovações </w:t>
            </w:r>
          </w:p>
          <w:p w14:paraId="4BF5816F"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Certificação Anatel; </w:t>
            </w:r>
          </w:p>
          <w:p w14:paraId="24734DA0"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Assistência técnica autorizada em todos os estados do Brasil. </w:t>
            </w:r>
          </w:p>
          <w:p w14:paraId="7675C5D8"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m) Itens adicionais que devem acompanhar o Tablet (mesma marca) </w:t>
            </w:r>
          </w:p>
          <w:p w14:paraId="1F33DDB1"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Cabo de dados USB compatível; </w:t>
            </w:r>
          </w:p>
          <w:p w14:paraId="23CC8A45"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Carregador bivolt compatível; </w:t>
            </w:r>
          </w:p>
          <w:p w14:paraId="78E15107"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Dispositivo de escrita com tecnologia indutiva da mesma marca do Tablet, para uso de aplicação de escrita: </w:t>
            </w:r>
          </w:p>
          <w:p w14:paraId="76EE832F"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O dispositivo de escrita deve possuir sensor de pressão e detecção do ângulo de inclinação; </w:t>
            </w:r>
          </w:p>
          <w:p w14:paraId="372B95D7"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Capa teclado com conexão sem fio. </w:t>
            </w:r>
          </w:p>
          <w:p w14:paraId="1E202503"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b/>
                <w:bCs/>
                <w:color w:val="000000"/>
                <w:sz w:val="16"/>
                <w:szCs w:val="16"/>
              </w:rPr>
              <w:t xml:space="preserve">n) Funcionalidades adicionais </w:t>
            </w:r>
          </w:p>
          <w:p w14:paraId="523897A4"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Possuir sensores de acelerômetro, impressão digital, giroscópio, geomagnético, efeito hall e luz; </w:t>
            </w:r>
          </w:p>
          <w:p w14:paraId="601E4737" w14:textId="77777777" w:rsidR="008A0599" w:rsidRPr="008A0599" w:rsidRDefault="008A0599" w:rsidP="008A0599">
            <w:pPr>
              <w:autoSpaceDE w:val="0"/>
              <w:autoSpaceDN w:val="0"/>
              <w:adjustRightInd w:val="0"/>
              <w:spacing w:after="61"/>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Possuir opção de autenticação por Impressão Digital; </w:t>
            </w:r>
          </w:p>
          <w:p w14:paraId="049F049E" w14:textId="77777777" w:rsidR="008A0599" w:rsidRPr="008A0599" w:rsidRDefault="008A0599" w:rsidP="008A0599">
            <w:pPr>
              <w:autoSpaceDE w:val="0"/>
              <w:autoSpaceDN w:val="0"/>
              <w:adjustRightInd w:val="0"/>
              <w:ind w:left="0" w:firstLine="0"/>
              <w:jc w:val="left"/>
              <w:rPr>
                <w:rFonts w:ascii="Times New Roman" w:hAnsi="Times New Roman" w:cs="Times New Roman"/>
                <w:color w:val="000000"/>
                <w:sz w:val="16"/>
                <w:szCs w:val="16"/>
              </w:rPr>
            </w:pPr>
            <w:r w:rsidRPr="008A0599">
              <w:rPr>
                <w:rFonts w:ascii="Times New Roman" w:hAnsi="Times New Roman" w:cs="Times New Roman"/>
                <w:color w:val="000000"/>
                <w:sz w:val="16"/>
                <w:szCs w:val="16"/>
              </w:rPr>
              <w:t xml:space="preserve">Recursos de vídeo: resolução de gravação mínima: UHD 4K (3840 x 2160) @30fps. </w:t>
            </w:r>
          </w:p>
          <w:p w14:paraId="6380C9A2" w14:textId="77777777" w:rsidR="008A0599" w:rsidRPr="008A0599" w:rsidRDefault="008A0599" w:rsidP="00172D53">
            <w:pPr>
              <w:pStyle w:val="PargrafodaLista"/>
              <w:widowControl w:val="0"/>
              <w:tabs>
                <w:tab w:val="left" w:pos="567"/>
              </w:tabs>
              <w:autoSpaceDE w:val="0"/>
              <w:autoSpaceDN w:val="0"/>
              <w:adjustRightInd w:val="0"/>
              <w:ind w:left="0" w:firstLine="0"/>
              <w:rPr>
                <w:rFonts w:ascii="Times New Roman" w:hAnsi="Times New Roman" w:cs="Times New Roman"/>
                <w:sz w:val="16"/>
                <w:szCs w:val="16"/>
              </w:rPr>
            </w:pPr>
          </w:p>
        </w:tc>
        <w:tc>
          <w:tcPr>
            <w:tcW w:w="1417" w:type="dxa"/>
          </w:tcPr>
          <w:p w14:paraId="5EC43A72" w14:textId="77777777" w:rsidR="000053C4" w:rsidRPr="008A0599" w:rsidRDefault="000053C4" w:rsidP="000053C4">
            <w:pPr>
              <w:pStyle w:val="PargrafodaLista"/>
              <w:widowControl w:val="0"/>
              <w:tabs>
                <w:tab w:val="left" w:pos="567"/>
              </w:tabs>
              <w:autoSpaceDE w:val="0"/>
              <w:autoSpaceDN w:val="0"/>
              <w:adjustRightInd w:val="0"/>
              <w:ind w:left="-676" w:hanging="141"/>
              <w:rPr>
                <w:rFonts w:ascii="Times New Roman" w:hAnsi="Times New Roman" w:cs="Times New Roman"/>
                <w:b/>
                <w:sz w:val="16"/>
                <w:szCs w:val="16"/>
              </w:rPr>
            </w:pPr>
          </w:p>
          <w:p w14:paraId="29030527" w14:textId="77777777" w:rsidR="008A0599" w:rsidRPr="008A0599" w:rsidRDefault="008A0599" w:rsidP="000053C4">
            <w:pPr>
              <w:jc w:val="center"/>
              <w:rPr>
                <w:rFonts w:ascii="Times New Roman" w:hAnsi="Times New Roman" w:cs="Times New Roman"/>
                <w:b/>
                <w:sz w:val="16"/>
                <w:szCs w:val="16"/>
              </w:rPr>
            </w:pPr>
          </w:p>
          <w:p w14:paraId="73E9658F" w14:textId="77777777" w:rsidR="008A0599" w:rsidRPr="008A0599" w:rsidRDefault="008A0599" w:rsidP="000053C4">
            <w:pPr>
              <w:jc w:val="center"/>
              <w:rPr>
                <w:rFonts w:ascii="Times New Roman" w:hAnsi="Times New Roman" w:cs="Times New Roman"/>
                <w:b/>
                <w:sz w:val="16"/>
                <w:szCs w:val="16"/>
              </w:rPr>
            </w:pPr>
          </w:p>
          <w:p w14:paraId="5BEA0839" w14:textId="77777777" w:rsidR="008A0599" w:rsidRPr="008A0599" w:rsidRDefault="008A0599" w:rsidP="000053C4">
            <w:pPr>
              <w:jc w:val="center"/>
              <w:rPr>
                <w:rFonts w:ascii="Times New Roman" w:hAnsi="Times New Roman" w:cs="Times New Roman"/>
                <w:b/>
                <w:sz w:val="16"/>
                <w:szCs w:val="16"/>
              </w:rPr>
            </w:pPr>
          </w:p>
          <w:p w14:paraId="3C4A547D" w14:textId="77777777" w:rsidR="008A0599" w:rsidRPr="008A0599" w:rsidRDefault="008A0599" w:rsidP="000053C4">
            <w:pPr>
              <w:jc w:val="center"/>
              <w:rPr>
                <w:rFonts w:ascii="Times New Roman" w:hAnsi="Times New Roman" w:cs="Times New Roman"/>
                <w:b/>
                <w:sz w:val="16"/>
                <w:szCs w:val="16"/>
              </w:rPr>
            </w:pPr>
          </w:p>
          <w:p w14:paraId="0A981AD4" w14:textId="77777777" w:rsidR="008A0599" w:rsidRPr="008A0599" w:rsidRDefault="008A0599" w:rsidP="000053C4">
            <w:pPr>
              <w:jc w:val="center"/>
              <w:rPr>
                <w:rFonts w:ascii="Times New Roman" w:hAnsi="Times New Roman" w:cs="Times New Roman"/>
                <w:b/>
                <w:sz w:val="16"/>
                <w:szCs w:val="16"/>
              </w:rPr>
            </w:pPr>
          </w:p>
          <w:p w14:paraId="0849DB36" w14:textId="77777777" w:rsidR="008A0599" w:rsidRPr="008A0599" w:rsidRDefault="008A0599" w:rsidP="000053C4">
            <w:pPr>
              <w:jc w:val="center"/>
              <w:rPr>
                <w:rFonts w:ascii="Times New Roman" w:hAnsi="Times New Roman" w:cs="Times New Roman"/>
                <w:b/>
                <w:sz w:val="16"/>
                <w:szCs w:val="16"/>
              </w:rPr>
            </w:pPr>
          </w:p>
          <w:p w14:paraId="146B4FD5" w14:textId="77777777" w:rsidR="000053C4" w:rsidRPr="008A0599" w:rsidRDefault="008A0599" w:rsidP="000053C4">
            <w:pPr>
              <w:jc w:val="center"/>
              <w:rPr>
                <w:rFonts w:ascii="Times New Roman" w:hAnsi="Times New Roman" w:cs="Times New Roman"/>
                <w:b/>
                <w:sz w:val="16"/>
                <w:szCs w:val="16"/>
              </w:rPr>
            </w:pPr>
            <w:r w:rsidRPr="008A0599">
              <w:rPr>
                <w:rFonts w:ascii="Times New Roman" w:hAnsi="Times New Roman" w:cs="Times New Roman"/>
                <w:b/>
                <w:sz w:val="16"/>
                <w:szCs w:val="16"/>
              </w:rPr>
              <w:t>03</w:t>
            </w:r>
          </w:p>
        </w:tc>
        <w:tc>
          <w:tcPr>
            <w:tcW w:w="1560" w:type="dxa"/>
          </w:tcPr>
          <w:p w14:paraId="73E24E1B" w14:textId="77777777" w:rsidR="000053C4" w:rsidRPr="008A0599" w:rsidRDefault="000053C4" w:rsidP="000053C4">
            <w:pPr>
              <w:pStyle w:val="PargrafodaLista"/>
              <w:widowControl w:val="0"/>
              <w:tabs>
                <w:tab w:val="left" w:pos="567"/>
              </w:tabs>
              <w:autoSpaceDE w:val="0"/>
              <w:autoSpaceDN w:val="0"/>
              <w:adjustRightInd w:val="0"/>
              <w:ind w:left="-676" w:hanging="141"/>
              <w:rPr>
                <w:rFonts w:ascii="Times New Roman" w:hAnsi="Times New Roman" w:cs="Times New Roman"/>
                <w:b/>
                <w:sz w:val="16"/>
                <w:szCs w:val="16"/>
              </w:rPr>
            </w:pPr>
          </w:p>
          <w:p w14:paraId="4BDB56B2" w14:textId="77777777" w:rsidR="008A0599" w:rsidRPr="0040453C" w:rsidRDefault="008A0599" w:rsidP="000053C4">
            <w:pPr>
              <w:jc w:val="center"/>
              <w:rPr>
                <w:rFonts w:ascii="Times New Roman" w:hAnsi="Times New Roman" w:cs="Times New Roman"/>
                <w:b/>
                <w:sz w:val="16"/>
                <w:szCs w:val="16"/>
              </w:rPr>
            </w:pPr>
          </w:p>
          <w:p w14:paraId="3899D24A" w14:textId="77777777" w:rsidR="008A0599" w:rsidRPr="0040453C" w:rsidRDefault="008A0599" w:rsidP="000053C4">
            <w:pPr>
              <w:jc w:val="center"/>
              <w:rPr>
                <w:rFonts w:ascii="Times New Roman" w:hAnsi="Times New Roman" w:cs="Times New Roman"/>
                <w:b/>
                <w:sz w:val="16"/>
                <w:szCs w:val="16"/>
              </w:rPr>
            </w:pPr>
          </w:p>
          <w:p w14:paraId="002542BE" w14:textId="77777777" w:rsidR="008A0599" w:rsidRPr="0040453C" w:rsidRDefault="008A0599" w:rsidP="000053C4">
            <w:pPr>
              <w:jc w:val="center"/>
              <w:rPr>
                <w:rFonts w:ascii="Times New Roman" w:hAnsi="Times New Roman" w:cs="Times New Roman"/>
                <w:b/>
                <w:sz w:val="16"/>
                <w:szCs w:val="16"/>
              </w:rPr>
            </w:pPr>
          </w:p>
          <w:p w14:paraId="307E2F0B" w14:textId="77777777" w:rsidR="008A0599" w:rsidRPr="0040453C" w:rsidRDefault="008A0599" w:rsidP="000053C4">
            <w:pPr>
              <w:jc w:val="center"/>
              <w:rPr>
                <w:rFonts w:ascii="Times New Roman" w:hAnsi="Times New Roman" w:cs="Times New Roman"/>
                <w:b/>
                <w:sz w:val="16"/>
                <w:szCs w:val="16"/>
              </w:rPr>
            </w:pPr>
          </w:p>
          <w:p w14:paraId="73DF7F6D" w14:textId="77777777" w:rsidR="008A0599" w:rsidRPr="0040453C" w:rsidRDefault="008A0599" w:rsidP="000053C4">
            <w:pPr>
              <w:jc w:val="center"/>
              <w:rPr>
                <w:rFonts w:ascii="Times New Roman" w:hAnsi="Times New Roman" w:cs="Times New Roman"/>
                <w:b/>
                <w:sz w:val="16"/>
                <w:szCs w:val="16"/>
              </w:rPr>
            </w:pPr>
          </w:p>
          <w:p w14:paraId="60287D4B" w14:textId="77777777" w:rsidR="008A0599" w:rsidRPr="0040453C" w:rsidRDefault="008A0599" w:rsidP="000053C4">
            <w:pPr>
              <w:jc w:val="center"/>
              <w:rPr>
                <w:rFonts w:ascii="Times New Roman" w:hAnsi="Times New Roman" w:cs="Times New Roman"/>
                <w:b/>
                <w:sz w:val="16"/>
                <w:szCs w:val="16"/>
              </w:rPr>
            </w:pPr>
          </w:p>
          <w:p w14:paraId="0C5B9A77" w14:textId="77777777" w:rsidR="000053C4" w:rsidRPr="008A0599" w:rsidRDefault="000053C4" w:rsidP="000053C4">
            <w:pPr>
              <w:jc w:val="center"/>
              <w:rPr>
                <w:rFonts w:ascii="Times New Roman" w:hAnsi="Times New Roman" w:cs="Times New Roman"/>
                <w:color w:val="FF0000"/>
                <w:sz w:val="16"/>
                <w:szCs w:val="16"/>
              </w:rPr>
            </w:pPr>
            <w:r w:rsidRPr="0040453C">
              <w:rPr>
                <w:rFonts w:ascii="Times New Roman" w:hAnsi="Times New Roman" w:cs="Times New Roman"/>
                <w:b/>
                <w:sz w:val="16"/>
                <w:szCs w:val="16"/>
              </w:rPr>
              <w:t xml:space="preserve">R$ </w:t>
            </w:r>
            <w:r w:rsidR="00E27D9A" w:rsidRPr="0040453C">
              <w:rPr>
                <w:rFonts w:ascii="Times New Roman" w:hAnsi="Times New Roman" w:cs="Times New Roman"/>
                <w:b/>
                <w:sz w:val="16"/>
                <w:szCs w:val="16"/>
              </w:rPr>
              <w:t>30.002,43</w:t>
            </w:r>
          </w:p>
        </w:tc>
      </w:tr>
    </w:tbl>
    <w:p w14:paraId="3677F5A9" w14:textId="77777777"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14:paraId="33183368" w14:textId="77777777"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14:paraId="4278DC8C" w14:textId="77777777" w:rsidR="000053C4" w:rsidRPr="008A0599" w:rsidRDefault="000053C4" w:rsidP="00CD0901">
      <w:pPr>
        <w:widowControl w:val="0"/>
        <w:overflowPunct w:val="0"/>
        <w:autoSpaceDE w:val="0"/>
        <w:autoSpaceDN w:val="0"/>
        <w:adjustRightInd w:val="0"/>
        <w:ind w:left="640" w:hanging="643"/>
        <w:rPr>
          <w:rFonts w:ascii="Times New Roman" w:hAnsi="Times New Roman" w:cs="Times New Roman"/>
          <w:b/>
          <w:bCs/>
          <w:sz w:val="16"/>
          <w:szCs w:val="16"/>
        </w:rPr>
      </w:pPr>
    </w:p>
    <w:p w14:paraId="31B1B071" w14:textId="77777777" w:rsidR="00CD0901" w:rsidRPr="00AF1C38" w:rsidRDefault="00CD0901" w:rsidP="00854E21">
      <w:pPr>
        <w:widowControl w:val="0"/>
        <w:overflowPunct w:val="0"/>
        <w:autoSpaceDE w:val="0"/>
        <w:autoSpaceDN w:val="0"/>
        <w:adjustRightInd w:val="0"/>
        <w:ind w:left="0" w:hanging="3"/>
        <w:rPr>
          <w:rFonts w:ascii="Times New Roman" w:hAnsi="Times New Roman" w:cs="Times New Roman"/>
          <w:sz w:val="24"/>
          <w:szCs w:val="24"/>
        </w:rPr>
      </w:pPr>
      <w:r w:rsidRPr="00AF1C38">
        <w:rPr>
          <w:rFonts w:ascii="Times New Roman" w:hAnsi="Times New Roman" w:cs="Times New Roman"/>
          <w:b/>
          <w:bCs/>
          <w:sz w:val="24"/>
          <w:szCs w:val="24"/>
        </w:rPr>
        <w:t xml:space="preserve">ANEXO I: </w:t>
      </w:r>
      <w:r w:rsidRPr="00AF1C38">
        <w:rPr>
          <w:rFonts w:ascii="Times New Roman" w:hAnsi="Times New Roman" w:cs="Times New Roman"/>
          <w:sz w:val="24"/>
          <w:szCs w:val="24"/>
        </w:rPr>
        <w:t>Termo de Referência;</w:t>
      </w:r>
    </w:p>
    <w:p w14:paraId="08CAA0C4" w14:textId="77777777" w:rsidR="00B9166E" w:rsidRPr="00AF1C38" w:rsidRDefault="00CD0901" w:rsidP="00854E21">
      <w:pPr>
        <w:widowControl w:val="0"/>
        <w:overflowPunct w:val="0"/>
        <w:autoSpaceDE w:val="0"/>
        <w:autoSpaceDN w:val="0"/>
        <w:adjustRightInd w:val="0"/>
        <w:ind w:firstLine="0"/>
        <w:rPr>
          <w:rFonts w:ascii="Times New Roman" w:hAnsi="Times New Roman" w:cs="Times New Roman"/>
          <w:sz w:val="24"/>
          <w:szCs w:val="24"/>
        </w:rPr>
      </w:pPr>
      <w:r w:rsidRPr="00AF1C38">
        <w:rPr>
          <w:rFonts w:ascii="Times New Roman" w:hAnsi="Times New Roman" w:cs="Times New Roman"/>
          <w:b/>
          <w:sz w:val="24"/>
          <w:szCs w:val="24"/>
        </w:rPr>
        <w:t xml:space="preserve">ANEXO I – </w:t>
      </w:r>
      <w:r w:rsidR="00B9029F" w:rsidRPr="00AF1C38">
        <w:rPr>
          <w:rFonts w:ascii="Times New Roman" w:hAnsi="Times New Roman" w:cs="Times New Roman"/>
          <w:b/>
          <w:sz w:val="24"/>
          <w:szCs w:val="24"/>
        </w:rPr>
        <w:t>A</w:t>
      </w:r>
      <w:r w:rsidRPr="00AF1C38">
        <w:rPr>
          <w:rFonts w:ascii="Times New Roman" w:hAnsi="Times New Roman" w:cs="Times New Roman"/>
          <w:b/>
          <w:sz w:val="24"/>
          <w:szCs w:val="24"/>
        </w:rPr>
        <w:t>:</w:t>
      </w:r>
      <w:r w:rsidR="00A7256A" w:rsidRPr="00AF1C38">
        <w:rPr>
          <w:rFonts w:ascii="Times New Roman" w:hAnsi="Times New Roman" w:cs="Times New Roman"/>
          <w:sz w:val="24"/>
          <w:szCs w:val="24"/>
        </w:rPr>
        <w:t xml:space="preserve"> Modelo de Proposta</w:t>
      </w:r>
      <w:r w:rsidR="00531F78" w:rsidRPr="00AF1C38">
        <w:rPr>
          <w:rFonts w:ascii="Times New Roman" w:hAnsi="Times New Roman" w:cs="Times New Roman"/>
          <w:sz w:val="24"/>
          <w:szCs w:val="24"/>
        </w:rPr>
        <w:t>;</w:t>
      </w:r>
    </w:p>
    <w:p w14:paraId="60863E24" w14:textId="77777777" w:rsidR="007463EC" w:rsidRPr="00AF1C38" w:rsidRDefault="00AD4B55"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sz w:val="24"/>
          <w:szCs w:val="24"/>
        </w:rPr>
        <w:t>ANEXO II –</w:t>
      </w:r>
      <w:r w:rsidR="00CD0901" w:rsidRPr="00AF1C38">
        <w:rPr>
          <w:rFonts w:ascii="Times New Roman" w:hAnsi="Times New Roman" w:cs="Times New Roman"/>
          <w:b/>
          <w:bCs/>
          <w:sz w:val="24"/>
          <w:szCs w:val="24"/>
        </w:rPr>
        <w:t xml:space="preserve">: </w:t>
      </w:r>
      <w:r w:rsidR="00D03A66" w:rsidRPr="00AF1C38">
        <w:rPr>
          <w:rFonts w:ascii="Times New Roman" w:hAnsi="Times New Roman" w:cs="Times New Roman"/>
          <w:bCs/>
          <w:sz w:val="24"/>
          <w:szCs w:val="24"/>
        </w:rPr>
        <w:t>Minuta do Contrato</w:t>
      </w:r>
      <w:r w:rsidR="00531F78" w:rsidRPr="00AF1C38">
        <w:rPr>
          <w:rFonts w:ascii="Times New Roman" w:hAnsi="Times New Roman" w:cs="Times New Roman"/>
          <w:bCs/>
          <w:sz w:val="24"/>
          <w:szCs w:val="24"/>
        </w:rPr>
        <w:t>;</w:t>
      </w:r>
    </w:p>
    <w:p w14:paraId="190ADB19" w14:textId="77777777" w:rsidR="00CD0901" w:rsidRPr="00AF1C38" w:rsidRDefault="007463EC"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bCs/>
          <w:sz w:val="24"/>
          <w:szCs w:val="24"/>
        </w:rPr>
        <w:t>ANEXO I</w:t>
      </w:r>
      <w:r w:rsidR="00662CED" w:rsidRPr="00AF1C38">
        <w:rPr>
          <w:rFonts w:ascii="Times New Roman" w:hAnsi="Times New Roman" w:cs="Times New Roman"/>
          <w:b/>
          <w:bCs/>
          <w:sz w:val="24"/>
          <w:szCs w:val="24"/>
        </w:rPr>
        <w:t>II</w:t>
      </w:r>
      <w:r w:rsidRPr="00AF1C38">
        <w:rPr>
          <w:rFonts w:ascii="Times New Roman" w:hAnsi="Times New Roman" w:cs="Times New Roman"/>
          <w:b/>
          <w:bCs/>
          <w:sz w:val="24"/>
          <w:szCs w:val="24"/>
        </w:rPr>
        <w:t>:</w:t>
      </w:r>
      <w:r w:rsidR="00531F78" w:rsidRPr="00AF1C38">
        <w:rPr>
          <w:rFonts w:ascii="Times New Roman" w:hAnsi="Times New Roman" w:cs="Times New Roman"/>
          <w:bCs/>
          <w:sz w:val="24"/>
          <w:szCs w:val="24"/>
        </w:rPr>
        <w:t xml:space="preserve"> </w:t>
      </w:r>
      <w:r w:rsidRPr="00AF1C38">
        <w:rPr>
          <w:rFonts w:ascii="Times New Roman" w:hAnsi="Times New Roman" w:cs="Times New Roman"/>
          <w:bCs/>
          <w:sz w:val="24"/>
          <w:szCs w:val="24"/>
        </w:rPr>
        <w:t xml:space="preserve"> </w:t>
      </w:r>
      <w:r w:rsidR="00531F78" w:rsidRPr="00AF1C38">
        <w:rPr>
          <w:rFonts w:ascii="Times New Roman" w:hAnsi="Times New Roman" w:cs="Times New Roman"/>
          <w:bCs/>
          <w:sz w:val="24"/>
          <w:szCs w:val="24"/>
        </w:rPr>
        <w:t>Mapa de Risco</w:t>
      </w:r>
      <w:r w:rsidR="00D03A66" w:rsidRPr="00AF1C38">
        <w:rPr>
          <w:rFonts w:ascii="Times New Roman" w:hAnsi="Times New Roman" w:cs="Times New Roman"/>
          <w:bCs/>
          <w:sz w:val="24"/>
          <w:szCs w:val="24"/>
        </w:rPr>
        <w:t>;</w:t>
      </w:r>
    </w:p>
    <w:p w14:paraId="508416C3" w14:textId="77777777" w:rsidR="0088664A" w:rsidRPr="00AF1C38" w:rsidRDefault="0088664A" w:rsidP="00CD0901">
      <w:pPr>
        <w:pStyle w:val="Padro"/>
        <w:rPr>
          <w:rFonts w:eastAsiaTheme="minorHAnsi"/>
          <w:sz w:val="24"/>
          <w:highlight w:val="red"/>
          <w:lang w:eastAsia="en-US"/>
        </w:rPr>
      </w:pPr>
      <w:r w:rsidRPr="00AF1C38">
        <w:rPr>
          <w:rFonts w:eastAsiaTheme="minorHAnsi"/>
          <w:sz w:val="24"/>
          <w:highlight w:val="red"/>
          <w:lang w:eastAsia="en-US"/>
        </w:rPr>
        <w:br w:type="page"/>
      </w:r>
    </w:p>
    <w:p w14:paraId="766A1805" w14:textId="77777777"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lastRenderedPageBreak/>
        <w:t xml:space="preserve">Tipo de Licitação: MENOR PREÇO </w:t>
      </w:r>
      <w:r w:rsidR="00533BEF" w:rsidRPr="00AF1C38">
        <w:rPr>
          <w:rFonts w:ascii="Times New Roman" w:hAnsi="Times New Roman" w:cs="Times New Roman"/>
          <w:b/>
          <w:bCs/>
          <w:sz w:val="24"/>
          <w:szCs w:val="24"/>
        </w:rPr>
        <w:t xml:space="preserve">GLOBAL </w:t>
      </w:r>
      <w:r w:rsidRPr="00AF1C38">
        <w:rPr>
          <w:rFonts w:ascii="Times New Roman" w:hAnsi="Times New Roman" w:cs="Times New Roman"/>
          <w:b/>
          <w:bCs/>
          <w:sz w:val="24"/>
          <w:szCs w:val="24"/>
        </w:rPr>
        <w:t xml:space="preserve">POR </w:t>
      </w:r>
      <w:r w:rsidR="0032250D" w:rsidRPr="00AF1C38">
        <w:rPr>
          <w:rFonts w:ascii="Times New Roman" w:hAnsi="Times New Roman" w:cs="Times New Roman"/>
          <w:b/>
          <w:bCs/>
          <w:sz w:val="24"/>
          <w:szCs w:val="24"/>
        </w:rPr>
        <w:t>ITEM</w:t>
      </w:r>
    </w:p>
    <w:p w14:paraId="5F286835" w14:textId="77777777" w:rsidR="00E40B34" w:rsidRPr="00AF1C38" w:rsidRDefault="00E40B34" w:rsidP="00CD0901">
      <w:pPr>
        <w:widowControl w:val="0"/>
        <w:autoSpaceDE w:val="0"/>
        <w:autoSpaceDN w:val="0"/>
        <w:adjustRightInd w:val="0"/>
        <w:rPr>
          <w:rFonts w:ascii="Times New Roman" w:hAnsi="Times New Roman" w:cs="Times New Roman"/>
          <w:sz w:val="24"/>
          <w:szCs w:val="24"/>
          <w:highlight w:val="red"/>
        </w:rPr>
      </w:pPr>
      <w:r w:rsidRPr="00AF1C38">
        <w:rPr>
          <w:rFonts w:ascii="Times New Roman" w:hAnsi="Times New Roman" w:cs="Times New Roman"/>
          <w:b/>
          <w:bCs/>
          <w:sz w:val="24"/>
          <w:szCs w:val="24"/>
        </w:rPr>
        <w:t>Modo de Disputa: Aberto e Fechado</w:t>
      </w:r>
    </w:p>
    <w:p w14:paraId="2C32A4C7" w14:textId="6222DC02" w:rsidR="00D03A66" w:rsidRPr="00F8714C" w:rsidRDefault="00CD0901" w:rsidP="00CD0901">
      <w:pPr>
        <w:widowControl w:val="0"/>
        <w:autoSpaceDE w:val="0"/>
        <w:autoSpaceDN w:val="0"/>
        <w:adjustRightInd w:val="0"/>
        <w:rPr>
          <w:rFonts w:ascii="Times New Roman" w:hAnsi="Times New Roman" w:cs="Times New Roman"/>
          <w:b/>
          <w:bCs/>
          <w:sz w:val="24"/>
          <w:szCs w:val="24"/>
        </w:rPr>
      </w:pPr>
      <w:r w:rsidRPr="00F8714C">
        <w:rPr>
          <w:rFonts w:ascii="Times New Roman" w:hAnsi="Times New Roman" w:cs="Times New Roman"/>
          <w:b/>
          <w:bCs/>
          <w:sz w:val="24"/>
          <w:szCs w:val="24"/>
        </w:rPr>
        <w:t xml:space="preserve">Data: </w:t>
      </w:r>
      <w:r w:rsidR="001176C9">
        <w:rPr>
          <w:rFonts w:ascii="Times New Roman" w:hAnsi="Times New Roman" w:cs="Times New Roman"/>
          <w:b/>
          <w:bCs/>
          <w:sz w:val="24"/>
          <w:szCs w:val="24"/>
        </w:rPr>
        <w:t>28</w:t>
      </w:r>
      <w:r w:rsidR="00E52EA1" w:rsidRPr="00F8714C">
        <w:rPr>
          <w:rFonts w:ascii="Times New Roman" w:hAnsi="Times New Roman" w:cs="Times New Roman"/>
          <w:b/>
          <w:bCs/>
          <w:sz w:val="24"/>
          <w:szCs w:val="24"/>
        </w:rPr>
        <w:t>/</w:t>
      </w:r>
      <w:r w:rsidR="00F8714C" w:rsidRPr="00F8714C">
        <w:rPr>
          <w:rFonts w:ascii="Times New Roman" w:hAnsi="Times New Roman" w:cs="Times New Roman"/>
          <w:b/>
          <w:bCs/>
          <w:sz w:val="24"/>
          <w:szCs w:val="24"/>
        </w:rPr>
        <w:t>02</w:t>
      </w:r>
      <w:r w:rsidR="00D03A66" w:rsidRPr="00F8714C">
        <w:rPr>
          <w:rFonts w:ascii="Times New Roman" w:hAnsi="Times New Roman" w:cs="Times New Roman"/>
          <w:b/>
          <w:bCs/>
          <w:sz w:val="24"/>
          <w:szCs w:val="24"/>
        </w:rPr>
        <w:t>/202</w:t>
      </w:r>
      <w:r w:rsidR="006956FA" w:rsidRPr="00F8714C">
        <w:rPr>
          <w:rFonts w:ascii="Times New Roman" w:hAnsi="Times New Roman" w:cs="Times New Roman"/>
          <w:b/>
          <w:bCs/>
          <w:sz w:val="24"/>
          <w:szCs w:val="24"/>
        </w:rPr>
        <w:t>4</w:t>
      </w:r>
    </w:p>
    <w:p w14:paraId="2DE832DF" w14:textId="77777777"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 xml:space="preserve">Horário: </w:t>
      </w:r>
      <w:r w:rsidR="00CE72C0" w:rsidRPr="00AF1C38">
        <w:rPr>
          <w:rFonts w:ascii="Times New Roman" w:hAnsi="Times New Roman" w:cs="Times New Roman"/>
          <w:b/>
          <w:bCs/>
          <w:sz w:val="24"/>
          <w:szCs w:val="24"/>
        </w:rPr>
        <w:t>09</w:t>
      </w:r>
      <w:r w:rsidRPr="00AF1C38">
        <w:rPr>
          <w:rFonts w:ascii="Times New Roman" w:hAnsi="Times New Roman" w:cs="Times New Roman"/>
          <w:b/>
          <w:bCs/>
          <w:sz w:val="24"/>
          <w:szCs w:val="24"/>
        </w:rPr>
        <w:t>h00</w:t>
      </w:r>
      <w:r w:rsidR="00E72A90" w:rsidRPr="00AF1C38">
        <w:rPr>
          <w:rFonts w:ascii="Times New Roman" w:hAnsi="Times New Roman" w:cs="Times New Roman"/>
          <w:b/>
          <w:bCs/>
          <w:sz w:val="24"/>
          <w:szCs w:val="24"/>
        </w:rPr>
        <w:t>min</w:t>
      </w:r>
      <w:r w:rsidRPr="00AF1C38">
        <w:rPr>
          <w:rFonts w:ascii="Times New Roman" w:hAnsi="Times New Roman" w:cs="Times New Roman"/>
          <w:b/>
          <w:bCs/>
          <w:sz w:val="24"/>
          <w:szCs w:val="24"/>
        </w:rPr>
        <w:t xml:space="preserve"> (horário de Brasília).</w:t>
      </w:r>
    </w:p>
    <w:p w14:paraId="3FF460EA" w14:textId="77777777"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Local: (</w:t>
      </w:r>
      <w:r w:rsidRPr="00AF1C38">
        <w:rPr>
          <w:rFonts w:ascii="Times New Roman" w:hAnsi="Times New Roman" w:cs="Times New Roman"/>
          <w:b/>
          <w:bCs/>
          <w:sz w:val="24"/>
          <w:szCs w:val="24"/>
          <w:u w:val="single"/>
        </w:rPr>
        <w:t>www.comprasnet.gov.br</w:t>
      </w:r>
      <w:r w:rsidRPr="00AF1C38">
        <w:rPr>
          <w:rFonts w:ascii="Times New Roman" w:hAnsi="Times New Roman" w:cs="Times New Roman"/>
          <w:b/>
          <w:bCs/>
          <w:sz w:val="24"/>
          <w:szCs w:val="24"/>
        </w:rPr>
        <w:t>)</w:t>
      </w:r>
    </w:p>
    <w:p w14:paraId="1D36CAED" w14:textId="77777777"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t>Código UASG: 389176</w:t>
      </w:r>
    </w:p>
    <w:p w14:paraId="5A139860" w14:textId="77777777" w:rsidR="0088664A" w:rsidRPr="00AF1C38" w:rsidRDefault="0088664A" w:rsidP="00CD0901">
      <w:pPr>
        <w:widowControl w:val="0"/>
        <w:autoSpaceDE w:val="0"/>
        <w:autoSpaceDN w:val="0"/>
        <w:adjustRightInd w:val="0"/>
        <w:rPr>
          <w:rFonts w:ascii="Times New Roman" w:hAnsi="Times New Roman" w:cs="Times New Roman"/>
          <w:sz w:val="24"/>
          <w:szCs w:val="24"/>
        </w:rPr>
      </w:pPr>
    </w:p>
    <w:p w14:paraId="3CC97025" w14:textId="77777777" w:rsidR="001559A4" w:rsidRPr="00AF1C38" w:rsidRDefault="00CD0901" w:rsidP="001559A4">
      <w:pPr>
        <w:spacing w:line="200" w:lineRule="atLeast"/>
        <w:ind w:left="0" w:firstLine="0"/>
        <w:rPr>
          <w:rFonts w:ascii="Times New Roman" w:hAnsi="Times New Roman" w:cs="Times New Roman"/>
          <w:sz w:val="24"/>
          <w:szCs w:val="24"/>
        </w:rPr>
      </w:pPr>
      <w:r w:rsidRPr="00AF1C38">
        <w:rPr>
          <w:rFonts w:ascii="Times New Roman" w:hAnsi="Times New Roman" w:cs="Times New Roman"/>
          <w:b/>
          <w:sz w:val="24"/>
          <w:szCs w:val="24"/>
        </w:rPr>
        <w:t>O CONSELHO REGIONAL DE MEDICINA DO ESTADO DE PERNAMBUCO-CREMEPE</w:t>
      </w:r>
      <w:r w:rsidRPr="00AF1C38">
        <w:rPr>
          <w:rFonts w:ascii="Times New Roman" w:hAnsi="Times New Roman" w:cs="Times New Roman"/>
          <w:sz w:val="24"/>
          <w:szCs w:val="24"/>
        </w:rPr>
        <w:t xml:space="preserve">, pessoa jurídica de direito público, com sede </w:t>
      </w:r>
      <w:r w:rsidR="005C356B" w:rsidRPr="00AF1C38">
        <w:rPr>
          <w:rFonts w:ascii="Times New Roman" w:hAnsi="Times New Roman" w:cs="Times New Roman"/>
          <w:sz w:val="24"/>
          <w:szCs w:val="24"/>
        </w:rPr>
        <w:t>à</w:t>
      </w:r>
      <w:r w:rsidR="00854E21" w:rsidRPr="00AF1C38">
        <w:rPr>
          <w:rFonts w:ascii="Times New Roman" w:hAnsi="Times New Roman" w:cs="Times New Roman"/>
          <w:sz w:val="24"/>
          <w:szCs w:val="24"/>
        </w:rPr>
        <w:t xml:space="preserve"> </w:t>
      </w:r>
      <w:r w:rsidRPr="00AF1C38">
        <w:rPr>
          <w:rFonts w:ascii="Times New Roman" w:hAnsi="Times New Roman" w:cs="Times New Roman"/>
          <w:sz w:val="24"/>
          <w:szCs w:val="24"/>
        </w:rPr>
        <w:t>Rua Conselheiro Por</w:t>
      </w:r>
      <w:r w:rsidR="007B0E19" w:rsidRPr="00AF1C38">
        <w:rPr>
          <w:rFonts w:ascii="Times New Roman" w:hAnsi="Times New Roman" w:cs="Times New Roman"/>
          <w:sz w:val="24"/>
          <w:szCs w:val="24"/>
        </w:rPr>
        <w:t>tela, nº 203 – Espinheiro – CEP</w:t>
      </w:r>
      <w:r w:rsidRPr="00AF1C38">
        <w:rPr>
          <w:rFonts w:ascii="Times New Roman" w:hAnsi="Times New Roman" w:cs="Times New Roman"/>
          <w:sz w:val="24"/>
          <w:szCs w:val="24"/>
        </w:rPr>
        <w:t xml:space="preserve"> 52.020-</w:t>
      </w:r>
      <w:r w:rsidR="008B4561" w:rsidRPr="00AF1C38">
        <w:rPr>
          <w:rFonts w:ascii="Times New Roman" w:hAnsi="Times New Roman" w:cs="Times New Roman"/>
          <w:sz w:val="24"/>
          <w:szCs w:val="24"/>
        </w:rPr>
        <w:t>185</w:t>
      </w:r>
      <w:r w:rsidRPr="00AF1C38">
        <w:rPr>
          <w:rFonts w:ascii="Times New Roman" w:hAnsi="Times New Roman" w:cs="Times New Roman"/>
          <w:sz w:val="24"/>
          <w:szCs w:val="24"/>
        </w:rPr>
        <w:t xml:space="preserve">, Recife-PE, regularmente </w:t>
      </w:r>
      <w:r w:rsidR="007B0E19" w:rsidRPr="00AF1C38">
        <w:rPr>
          <w:rFonts w:ascii="Times New Roman" w:hAnsi="Times New Roman" w:cs="Times New Roman"/>
          <w:sz w:val="24"/>
          <w:szCs w:val="24"/>
        </w:rPr>
        <w:t>inscrita no CNPJ/MF sob o nº</w:t>
      </w:r>
      <w:r w:rsidRPr="00AF1C38">
        <w:rPr>
          <w:rFonts w:ascii="Times New Roman" w:hAnsi="Times New Roman" w:cs="Times New Roman"/>
          <w:sz w:val="24"/>
          <w:szCs w:val="24"/>
        </w:rPr>
        <w:t xml:space="preserve"> 09.790.999/0001-94, por meio de seu</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designado pela </w:t>
      </w:r>
      <w:r w:rsidRPr="00AF1C38">
        <w:rPr>
          <w:rFonts w:ascii="Times New Roman" w:hAnsi="Times New Roman" w:cs="Times New Roman"/>
          <w:b/>
          <w:sz w:val="24"/>
          <w:szCs w:val="24"/>
        </w:rPr>
        <w:t xml:space="preserve">Portaria nº </w:t>
      </w:r>
      <w:r w:rsidR="000B797F" w:rsidRPr="00AF1C38">
        <w:rPr>
          <w:rFonts w:ascii="Times New Roman" w:hAnsi="Times New Roman" w:cs="Times New Roman"/>
          <w:b/>
          <w:sz w:val="24"/>
          <w:szCs w:val="24"/>
        </w:rPr>
        <w:t>829</w:t>
      </w:r>
      <w:r w:rsidR="00513E80" w:rsidRPr="00AF1C38">
        <w:rPr>
          <w:rFonts w:ascii="Times New Roman" w:hAnsi="Times New Roman" w:cs="Times New Roman"/>
          <w:b/>
          <w:sz w:val="24"/>
          <w:szCs w:val="24"/>
        </w:rPr>
        <w:t>/202</w:t>
      </w:r>
      <w:r w:rsidR="000B797F"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w:t>
      </w:r>
      <w:r w:rsidRPr="00AF1C38">
        <w:rPr>
          <w:rFonts w:ascii="Times New Roman" w:hAnsi="Times New Roman" w:cs="Times New Roman"/>
          <w:b/>
          <w:sz w:val="24"/>
          <w:szCs w:val="24"/>
        </w:rPr>
        <w:t xml:space="preserve">de </w:t>
      </w:r>
      <w:r w:rsidR="00D60DD0" w:rsidRPr="00AF1C38">
        <w:rPr>
          <w:rFonts w:ascii="Times New Roman" w:hAnsi="Times New Roman" w:cs="Times New Roman"/>
          <w:b/>
          <w:sz w:val="24"/>
          <w:szCs w:val="24"/>
        </w:rPr>
        <w:t>26</w:t>
      </w:r>
      <w:r w:rsidRPr="00AF1C38">
        <w:rPr>
          <w:rFonts w:ascii="Times New Roman" w:hAnsi="Times New Roman" w:cs="Times New Roman"/>
          <w:b/>
          <w:sz w:val="24"/>
          <w:szCs w:val="24"/>
        </w:rPr>
        <w:t xml:space="preserve"> de </w:t>
      </w:r>
      <w:r w:rsidR="00E41C40" w:rsidRPr="00AF1C38">
        <w:rPr>
          <w:rFonts w:ascii="Times New Roman" w:hAnsi="Times New Roman" w:cs="Times New Roman"/>
          <w:b/>
          <w:sz w:val="24"/>
          <w:szCs w:val="24"/>
        </w:rPr>
        <w:t>outubro</w:t>
      </w:r>
      <w:r w:rsidRPr="00AF1C38">
        <w:rPr>
          <w:rFonts w:ascii="Times New Roman" w:hAnsi="Times New Roman" w:cs="Times New Roman"/>
          <w:b/>
          <w:sz w:val="24"/>
          <w:szCs w:val="24"/>
        </w:rPr>
        <w:t xml:space="preserve"> de 20</w:t>
      </w:r>
      <w:r w:rsidR="00D03A66" w:rsidRPr="00AF1C38">
        <w:rPr>
          <w:rFonts w:ascii="Times New Roman" w:hAnsi="Times New Roman" w:cs="Times New Roman"/>
          <w:b/>
          <w:sz w:val="24"/>
          <w:szCs w:val="24"/>
        </w:rPr>
        <w:t>2</w:t>
      </w:r>
      <w:r w:rsidR="00E41C40"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torna público para conhecimento dos interessados que, na data, horário e local acima indicados fará realizar licitação na modalidade de </w:t>
      </w:r>
      <w:r w:rsidRPr="00AF1C38">
        <w:rPr>
          <w:rFonts w:ascii="Times New Roman" w:hAnsi="Times New Roman" w:cs="Times New Roman"/>
          <w:b/>
          <w:sz w:val="24"/>
          <w:szCs w:val="24"/>
        </w:rPr>
        <w:t>PREGÃO ELETRÔNICO</w:t>
      </w:r>
      <w:r w:rsidRPr="00AF1C38">
        <w:rPr>
          <w:rFonts w:ascii="Times New Roman" w:hAnsi="Times New Roman" w:cs="Times New Roman"/>
          <w:sz w:val="24"/>
          <w:szCs w:val="24"/>
        </w:rPr>
        <w:t xml:space="preserve">, do tipo </w:t>
      </w:r>
      <w:r w:rsidRPr="00AF1C38">
        <w:rPr>
          <w:rFonts w:ascii="Times New Roman" w:hAnsi="Times New Roman" w:cs="Times New Roman"/>
          <w:b/>
          <w:sz w:val="24"/>
          <w:szCs w:val="24"/>
          <w:highlight w:val="yellow"/>
        </w:rPr>
        <w:t xml:space="preserve">MENOR PREÇO GLOBAL POR </w:t>
      </w:r>
      <w:r w:rsidR="00D35713" w:rsidRPr="00AF1C38">
        <w:rPr>
          <w:rFonts w:ascii="Times New Roman" w:hAnsi="Times New Roman" w:cs="Times New Roman"/>
          <w:b/>
          <w:sz w:val="24"/>
          <w:szCs w:val="24"/>
          <w:highlight w:val="yellow"/>
        </w:rPr>
        <w:t>ITEM</w:t>
      </w:r>
      <w:r w:rsidRPr="00AF1C38">
        <w:rPr>
          <w:rFonts w:ascii="Times New Roman" w:hAnsi="Times New Roman" w:cs="Times New Roman"/>
          <w:sz w:val="24"/>
          <w:szCs w:val="24"/>
        </w:rPr>
        <w:t xml:space="preserve">, </w:t>
      </w:r>
      <w:r w:rsidR="00CC33AB" w:rsidRPr="00AF1C38">
        <w:rPr>
          <w:rFonts w:ascii="Times New Roman" w:hAnsi="Times New Roman" w:cs="Times New Roman"/>
          <w:sz w:val="24"/>
          <w:szCs w:val="24"/>
        </w:rPr>
        <w:t>co</w:t>
      </w:r>
      <w:r w:rsidRPr="00AF1C38">
        <w:rPr>
          <w:rFonts w:ascii="Times New Roman" w:hAnsi="Times New Roman" w:cs="Times New Roman"/>
          <w:sz w:val="24"/>
          <w:szCs w:val="24"/>
        </w:rPr>
        <w:t>nforme espec</w:t>
      </w:r>
      <w:r w:rsidR="00E61162" w:rsidRPr="00AF1C38">
        <w:rPr>
          <w:rFonts w:ascii="Times New Roman" w:hAnsi="Times New Roman" w:cs="Times New Roman"/>
          <w:sz w:val="24"/>
          <w:szCs w:val="24"/>
        </w:rPr>
        <w:t>ificações</w:t>
      </w:r>
      <w:r w:rsidR="00A068AF" w:rsidRPr="00AF1C38">
        <w:rPr>
          <w:rFonts w:ascii="Times New Roman" w:hAnsi="Times New Roman" w:cs="Times New Roman"/>
          <w:sz w:val="24"/>
          <w:szCs w:val="24"/>
        </w:rPr>
        <w:t xml:space="preserve">, </w:t>
      </w:r>
      <w:r w:rsidRPr="00AF1C38">
        <w:rPr>
          <w:rFonts w:ascii="Times New Roman" w:hAnsi="Times New Roman" w:cs="Times New Roman"/>
          <w:sz w:val="24"/>
          <w:szCs w:val="24"/>
        </w:rPr>
        <w:t xml:space="preserve">características, condições, obrigações e requisitos técnicos contidos no Termo de Referência e demais anexos deste </w:t>
      </w:r>
      <w:r w:rsidR="00E61162" w:rsidRPr="00AF1C38">
        <w:rPr>
          <w:rFonts w:ascii="Times New Roman" w:hAnsi="Times New Roman" w:cs="Times New Roman"/>
          <w:sz w:val="24"/>
          <w:szCs w:val="24"/>
        </w:rPr>
        <w:t>E</w:t>
      </w:r>
      <w:r w:rsidRPr="00AF1C38">
        <w:rPr>
          <w:rFonts w:ascii="Times New Roman" w:hAnsi="Times New Roman" w:cs="Times New Roman"/>
          <w:sz w:val="24"/>
          <w:szCs w:val="24"/>
        </w:rPr>
        <w:t xml:space="preserve">dital. </w:t>
      </w:r>
      <w:r w:rsidR="001559A4" w:rsidRPr="00AF1C38">
        <w:rPr>
          <w:rFonts w:ascii="Times New Roman" w:hAnsi="Times New Roman" w:cs="Times New Roman"/>
          <w:sz w:val="24"/>
          <w:szCs w:val="24"/>
        </w:rPr>
        <w:t xml:space="preserve">O presente procedimento licitatório obedecerá, integralmente, </w:t>
      </w:r>
      <w:r w:rsidR="001559A4" w:rsidRPr="00AF1C38">
        <w:rPr>
          <w:rFonts w:ascii="Times New Roman" w:hAnsi="Times New Roman" w:cs="Times New Roman"/>
          <w:bCs/>
          <w:sz w:val="24"/>
          <w:szCs w:val="24"/>
        </w:rPr>
        <w:t xml:space="preserve">Lei nº </w:t>
      </w:r>
      <w:r w:rsidR="000B797F" w:rsidRPr="00AF1C38">
        <w:rPr>
          <w:rFonts w:ascii="Times New Roman" w:hAnsi="Times New Roman" w:cs="Times New Roman"/>
          <w:bCs/>
          <w:sz w:val="24"/>
          <w:szCs w:val="24"/>
        </w:rPr>
        <w:t>14</w:t>
      </w:r>
      <w:r w:rsidR="001559A4" w:rsidRPr="00AF1C38">
        <w:rPr>
          <w:rFonts w:ascii="Times New Roman" w:hAnsi="Times New Roman" w:cs="Times New Roman"/>
          <w:bCs/>
          <w:sz w:val="24"/>
          <w:szCs w:val="24"/>
        </w:rPr>
        <w:t>.</w:t>
      </w:r>
      <w:r w:rsidR="000B797F" w:rsidRPr="00AF1C38">
        <w:rPr>
          <w:rFonts w:ascii="Times New Roman" w:hAnsi="Times New Roman" w:cs="Times New Roman"/>
          <w:bCs/>
          <w:sz w:val="24"/>
          <w:szCs w:val="24"/>
        </w:rPr>
        <w:t>133</w:t>
      </w:r>
      <w:r w:rsidR="001559A4" w:rsidRPr="00AF1C38">
        <w:rPr>
          <w:rFonts w:ascii="Times New Roman" w:hAnsi="Times New Roman" w:cs="Times New Roman"/>
          <w:sz w:val="24"/>
          <w:szCs w:val="24"/>
        </w:rPr>
        <w:t xml:space="preserve">, de </w:t>
      </w:r>
      <w:r w:rsidR="000B797F" w:rsidRPr="00AF1C38">
        <w:rPr>
          <w:rFonts w:ascii="Times New Roman" w:hAnsi="Times New Roman" w:cs="Times New Roman"/>
          <w:sz w:val="24"/>
          <w:szCs w:val="24"/>
        </w:rPr>
        <w:t xml:space="preserve">01 </w:t>
      </w:r>
      <w:r w:rsidR="001559A4" w:rsidRPr="00AF1C38">
        <w:rPr>
          <w:rFonts w:ascii="Times New Roman" w:hAnsi="Times New Roman" w:cs="Times New Roman"/>
          <w:sz w:val="24"/>
          <w:szCs w:val="24"/>
        </w:rPr>
        <w:t xml:space="preserve">de </w:t>
      </w:r>
      <w:r w:rsidR="000B797F" w:rsidRPr="00AF1C38">
        <w:rPr>
          <w:rFonts w:ascii="Times New Roman" w:hAnsi="Times New Roman" w:cs="Times New Roman"/>
          <w:sz w:val="24"/>
          <w:szCs w:val="24"/>
        </w:rPr>
        <w:t>abril</w:t>
      </w:r>
      <w:r w:rsidR="001559A4" w:rsidRPr="00AF1C38">
        <w:rPr>
          <w:rFonts w:ascii="Times New Roman" w:hAnsi="Times New Roman" w:cs="Times New Roman"/>
          <w:sz w:val="24"/>
          <w:szCs w:val="24"/>
        </w:rPr>
        <w:t xml:space="preserve"> de 20</w:t>
      </w:r>
      <w:r w:rsidR="000B797F" w:rsidRPr="00AF1C38">
        <w:rPr>
          <w:rFonts w:ascii="Times New Roman" w:hAnsi="Times New Roman" w:cs="Times New Roman"/>
          <w:sz w:val="24"/>
          <w:szCs w:val="24"/>
        </w:rPr>
        <w:t>21</w:t>
      </w:r>
      <w:r w:rsidR="001559A4" w:rsidRPr="00AF1C38">
        <w:rPr>
          <w:rFonts w:ascii="Times New Roman" w:hAnsi="Times New Roman" w:cs="Times New Roman"/>
          <w:sz w:val="24"/>
          <w:szCs w:val="24"/>
        </w:rPr>
        <w:t>, atualizada.</w:t>
      </w:r>
    </w:p>
    <w:p w14:paraId="16E00A0B" w14:textId="77777777" w:rsidR="00D60DD0" w:rsidRPr="00AF1C38" w:rsidRDefault="00D60DD0" w:rsidP="001559A4">
      <w:pPr>
        <w:spacing w:line="200" w:lineRule="atLeast"/>
        <w:ind w:left="0" w:firstLine="0"/>
        <w:rPr>
          <w:rFonts w:ascii="Times New Roman" w:hAnsi="Times New Roman" w:cs="Times New Roman"/>
          <w:sz w:val="24"/>
          <w:szCs w:val="24"/>
        </w:rPr>
      </w:pPr>
    </w:p>
    <w:p w14:paraId="2BEE103B" w14:textId="77777777" w:rsidR="00D60DD0" w:rsidRPr="00AF1C38" w:rsidRDefault="00D60DD0" w:rsidP="00D60DD0">
      <w:pPr>
        <w:pStyle w:val="Nivel2"/>
        <w:spacing w:beforeLines="120" w:before="288" w:afterLines="120" w:after="288" w:line="312" w:lineRule="auto"/>
        <w:ind w:left="0" w:firstLine="0"/>
        <w:rPr>
          <w:rFonts w:ascii="Times New Roman" w:eastAsiaTheme="minorHAnsi" w:hAnsi="Times New Roman" w:cs="Times New Roman"/>
          <w:color w:val="auto"/>
          <w:sz w:val="24"/>
          <w:szCs w:val="24"/>
          <w:lang w:eastAsia="en-US"/>
        </w:rPr>
      </w:pPr>
      <w:r w:rsidRPr="00AF1C38">
        <w:rPr>
          <w:rFonts w:ascii="Times New Roman" w:eastAsiaTheme="minorHAnsi" w:hAnsi="Times New Roman" w:cs="Times New Roman"/>
          <w:color w:val="auto"/>
          <w:sz w:val="24"/>
          <w:szCs w:val="24"/>
          <w:lang w:eastAsia="en-US"/>
        </w:rPr>
        <w:t>A licitação será dividida em único item, conforme tabela constante do Termo de Referência.</w:t>
      </w:r>
    </w:p>
    <w:p w14:paraId="66F15ECE" w14:textId="77777777" w:rsidR="00D60DD0" w:rsidRPr="00AF1C38" w:rsidRDefault="00D60DD0" w:rsidP="001559A4">
      <w:pPr>
        <w:spacing w:line="200" w:lineRule="atLeast"/>
        <w:ind w:left="0" w:firstLine="0"/>
        <w:rPr>
          <w:rFonts w:ascii="Times New Roman" w:hAnsi="Times New Roman" w:cs="Times New Roman"/>
          <w:sz w:val="24"/>
          <w:szCs w:val="24"/>
        </w:rPr>
      </w:pPr>
    </w:p>
    <w:p w14:paraId="54CEE797" w14:textId="77777777" w:rsidR="00D60DD0" w:rsidRPr="00AF1C38" w:rsidRDefault="00D60DD0" w:rsidP="001559A4">
      <w:pPr>
        <w:spacing w:line="200" w:lineRule="atLeast"/>
        <w:ind w:left="0" w:firstLine="0"/>
        <w:rPr>
          <w:rFonts w:ascii="Times New Roman" w:hAnsi="Times New Roman" w:cs="Times New Roman"/>
          <w:sz w:val="24"/>
          <w:szCs w:val="24"/>
        </w:rPr>
      </w:pPr>
    </w:p>
    <w:p w14:paraId="20977522" w14:textId="77777777" w:rsidR="001559A4" w:rsidRPr="00AF1C38" w:rsidRDefault="001559A4" w:rsidP="001559A4">
      <w:pPr>
        <w:spacing w:line="200" w:lineRule="atLeast"/>
        <w:ind w:left="0" w:firstLine="0"/>
        <w:rPr>
          <w:rFonts w:ascii="Times New Roman" w:hAnsi="Times New Roman" w:cs="Times New Roman"/>
          <w:sz w:val="24"/>
          <w:szCs w:val="24"/>
        </w:rPr>
      </w:pPr>
    </w:p>
    <w:p w14:paraId="6D7554B1" w14:textId="77777777" w:rsidR="008F5998" w:rsidRPr="00AF1C38" w:rsidRDefault="008F5998">
      <w:pPr>
        <w:spacing w:after="200" w:line="276" w:lineRule="auto"/>
        <w:ind w:left="0" w:firstLine="0"/>
        <w:jc w:val="left"/>
        <w:rPr>
          <w:rFonts w:ascii="Times New Roman" w:hAnsi="Times New Roman" w:cs="Times New Roman"/>
          <w:bCs/>
          <w:sz w:val="24"/>
          <w:szCs w:val="24"/>
        </w:rPr>
      </w:pPr>
      <w:r w:rsidRPr="00AF1C38">
        <w:rPr>
          <w:rFonts w:ascii="Times New Roman" w:hAnsi="Times New Roman" w:cs="Times New Roman"/>
          <w:bCs/>
          <w:sz w:val="24"/>
          <w:szCs w:val="24"/>
        </w:rPr>
        <w:br w:type="page"/>
      </w:r>
    </w:p>
    <w:p w14:paraId="493F051C" w14:textId="77777777" w:rsidR="00D60DD0" w:rsidRPr="00AF1C38" w:rsidRDefault="00D60DD0" w:rsidP="003C5DE6">
      <w:pPr>
        <w:pStyle w:val="PargrafodaLista"/>
        <w:numPr>
          <w:ilvl w:val="0"/>
          <w:numId w:val="3"/>
        </w:numPr>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b/>
          <w:bCs/>
          <w:sz w:val="24"/>
          <w:szCs w:val="24"/>
        </w:rPr>
        <w:lastRenderedPageBreak/>
        <w:t>DA PARTICIPAÇÃO NA LICITAÇÃO.</w:t>
      </w:r>
    </w:p>
    <w:p w14:paraId="11B3D1ED" w14:textId="77777777" w:rsidR="00D60DD0" w:rsidRPr="00AF1C38" w:rsidRDefault="00D60DD0"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3A8920E7"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8" w:history="1">
        <w:r w:rsidRPr="00AF1C38">
          <w:rPr>
            <w:rStyle w:val="Hyperlink"/>
            <w:rFonts w:ascii="Times New Roman" w:hAnsi="Times New Roman" w:cs="Times New Roman"/>
            <w:sz w:val="24"/>
            <w:szCs w:val="24"/>
          </w:rPr>
          <w:t>www.gov.br/compras</w:t>
        </w:r>
      </w:hyperlink>
      <w:r w:rsidRPr="00AF1C38">
        <w:rPr>
          <w:rFonts w:ascii="Times New Roman" w:hAnsi="Times New Roman" w:cs="Times New Roman"/>
          <w:color w:val="auto"/>
          <w:sz w:val="24"/>
          <w:szCs w:val="24"/>
        </w:rPr>
        <w:t>), por meio de Certificado Digital conferido pela Infraestrutura de Chaves Públicas Brasileira – ICP – Brasil.</w:t>
      </w:r>
    </w:p>
    <w:p w14:paraId="39C01369" w14:textId="77777777" w:rsidR="00D60DD0" w:rsidRPr="00AF1C38" w:rsidRDefault="00D60DD0" w:rsidP="003C5DE6">
      <w:pPr>
        <w:pStyle w:val="Nivel3"/>
        <w:numPr>
          <w:ilvl w:val="1"/>
          <w:numId w:val="15"/>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interessados deverão atender às condições exigidas no cadastramento no </w:t>
      </w:r>
      <w:proofErr w:type="spellStart"/>
      <w:r w:rsidRPr="00AF1C38">
        <w:rPr>
          <w:rFonts w:ascii="Times New Roman" w:hAnsi="Times New Roman" w:cs="Times New Roman"/>
          <w:sz w:val="24"/>
          <w:szCs w:val="24"/>
        </w:rPr>
        <w:t>Sicaf</w:t>
      </w:r>
      <w:proofErr w:type="spellEnd"/>
      <w:r w:rsidRPr="00AF1C38">
        <w:rPr>
          <w:rFonts w:ascii="Times New Roman" w:hAnsi="Times New Roman" w:cs="Times New Roman"/>
          <w:sz w:val="24"/>
          <w:szCs w:val="24"/>
        </w:rPr>
        <w:t xml:space="preserve"> até o terceiro dia útil anterior à data prevista para recebimento das propostas.</w:t>
      </w:r>
    </w:p>
    <w:p w14:paraId="18B586A7"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6FB708A"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71916A0"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não observância do disposto no item anterior poderá ensejar desclassificação no momento da habilitação.</w:t>
      </w:r>
    </w:p>
    <w:p w14:paraId="6655431B" w14:textId="77777777" w:rsidR="00C80E4F" w:rsidRPr="00AF1C38" w:rsidRDefault="00C80E4F"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bookmarkStart w:id="0" w:name="_Ref117015508"/>
      <w:r w:rsidRPr="00AF1C38">
        <w:rPr>
          <w:rFonts w:ascii="Times New Roman" w:hAnsi="Times New Roman" w:cs="Times New Roman"/>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6FFC511A" w14:textId="77777777" w:rsidR="00782D53" w:rsidRPr="00AF1C38" w:rsidRDefault="00782D53"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Será concedido tratamento favorecido para as microempresas e empresas de pequeno porte, para as sociedades cooperativas mencionadas no </w:t>
      </w:r>
      <w:hyperlink r:id="rId9" w:anchor="art16" w:history="1">
        <w:r w:rsidRPr="00AF1C38">
          <w:rPr>
            <w:rFonts w:ascii="Times New Roman" w:hAnsi="Times New Roman" w:cs="Times New Roman"/>
            <w:color w:val="auto"/>
            <w:sz w:val="24"/>
            <w:szCs w:val="24"/>
          </w:rPr>
          <w:t>artigo 16 da Lei nº 14.133, de 2021</w:t>
        </w:r>
      </w:hyperlink>
      <w:r w:rsidRPr="00AF1C3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Pr="00AF1C38">
          <w:rPr>
            <w:rFonts w:ascii="Times New Roman" w:hAnsi="Times New Roman" w:cs="Times New Roman"/>
            <w:color w:val="auto"/>
            <w:sz w:val="24"/>
            <w:szCs w:val="24"/>
          </w:rPr>
          <w:t>Lei Complementar nº 123, de 2006</w:t>
        </w:r>
      </w:hyperlink>
      <w:r w:rsidRPr="00AF1C38">
        <w:rPr>
          <w:rFonts w:ascii="Times New Roman" w:hAnsi="Times New Roman" w:cs="Times New Roman"/>
          <w:color w:val="auto"/>
          <w:sz w:val="24"/>
          <w:szCs w:val="24"/>
        </w:rPr>
        <w:t xml:space="preserve"> e do Decreto n.º 8.538, de 2015.</w:t>
      </w:r>
    </w:p>
    <w:p w14:paraId="3DC03AAC" w14:textId="77777777" w:rsidR="00782D53" w:rsidRPr="00AF1C38" w:rsidRDefault="00782D53" w:rsidP="003C5DE6">
      <w:pPr>
        <w:pStyle w:val="Nivel2"/>
        <w:numPr>
          <w:ilvl w:val="1"/>
          <w:numId w:val="15"/>
        </w:numPr>
        <w:spacing w:beforeLines="120" w:before="288" w:afterLines="120" w:after="288" w:line="312" w:lineRule="auto"/>
        <w:rPr>
          <w:rFonts w:ascii="Times New Roman" w:eastAsia="Times New Roman" w:hAnsi="Times New Roman" w:cs="Times New Roman"/>
          <w:color w:val="auto"/>
          <w:sz w:val="24"/>
          <w:szCs w:val="24"/>
        </w:rPr>
      </w:pPr>
      <w:bookmarkStart w:id="1" w:name="_Ref117000692"/>
      <w:r w:rsidRPr="00AF1C38">
        <w:rPr>
          <w:rFonts w:ascii="Times New Roman" w:eastAsia="Times New Roman" w:hAnsi="Times New Roman" w:cs="Times New Roman"/>
          <w:color w:val="auto"/>
          <w:sz w:val="24"/>
          <w:szCs w:val="24"/>
        </w:rPr>
        <w:t>Não poderão disputar esta licitação:</w:t>
      </w:r>
      <w:bookmarkEnd w:id="1"/>
    </w:p>
    <w:p w14:paraId="1297A570" w14:textId="77777777" w:rsidR="00782D53" w:rsidRPr="00AF1C38" w:rsidRDefault="00E11C8D" w:rsidP="003C5DE6">
      <w:pPr>
        <w:pStyle w:val="PargrafodaLista"/>
        <w:numPr>
          <w:ilvl w:val="2"/>
          <w:numId w:val="15"/>
        </w:numPr>
        <w:tabs>
          <w:tab w:val="left" w:pos="851"/>
          <w:tab w:val="left" w:pos="1440"/>
        </w:tabs>
        <w:autoSpaceDE w:val="0"/>
        <w:snapToGrid w:val="0"/>
        <w:spacing w:beforeLines="120" w:before="288" w:afterLines="120" w:after="288" w:line="312" w:lineRule="auto"/>
        <w:ind w:left="284" w:firstLine="0"/>
        <w:rPr>
          <w:rFonts w:ascii="Times New Roman" w:hAnsi="Times New Roman" w:cs="Times New Roman"/>
          <w:sz w:val="24"/>
          <w:szCs w:val="24"/>
        </w:rPr>
      </w:pPr>
      <w:bookmarkStart w:id="2" w:name="_Ref113883338"/>
      <w:r w:rsidRPr="00AF1C38">
        <w:rPr>
          <w:rFonts w:ascii="Times New Roman" w:hAnsi="Times New Roman" w:cs="Times New Roman"/>
          <w:sz w:val="24"/>
          <w:szCs w:val="24"/>
        </w:rPr>
        <w:lastRenderedPageBreak/>
        <w:t>A</w:t>
      </w:r>
      <w:r w:rsidR="00782D53" w:rsidRPr="00AF1C38">
        <w:rPr>
          <w:rFonts w:ascii="Times New Roman" w:hAnsi="Times New Roman" w:cs="Times New Roman"/>
          <w:sz w:val="24"/>
          <w:szCs w:val="24"/>
        </w:rPr>
        <w:t>quele que não atenda às condições deste Edital e seu(s) anexo(s);</w:t>
      </w:r>
    </w:p>
    <w:p w14:paraId="5EB28211" w14:textId="77777777" w:rsidR="00782D53" w:rsidRPr="00AF1C38" w:rsidRDefault="00E11C8D" w:rsidP="00E11C8D">
      <w:pPr>
        <w:pStyle w:val="Nivel3"/>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3" w:name="_Ref114659912"/>
      <w:r w:rsidRPr="00AF1C38">
        <w:rPr>
          <w:rFonts w:ascii="Times New Roman" w:hAnsi="Times New Roman" w:cs="Times New Roman"/>
          <w:b/>
          <w:color w:val="auto"/>
          <w:sz w:val="24"/>
          <w:szCs w:val="24"/>
        </w:rPr>
        <w:t>2.9.2</w:t>
      </w:r>
      <w:r w:rsidRPr="00AF1C38">
        <w:rPr>
          <w:rFonts w:ascii="Times New Roman" w:hAnsi="Times New Roman" w:cs="Times New Roman"/>
          <w:color w:val="auto"/>
          <w:sz w:val="24"/>
          <w:szCs w:val="24"/>
        </w:rPr>
        <w:t xml:space="preserve"> A</w:t>
      </w:r>
      <w:r w:rsidR="00782D53" w:rsidRPr="00AF1C38">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2"/>
      <w:bookmarkEnd w:id="3"/>
    </w:p>
    <w:p w14:paraId="0134B1DA"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4" w:name="_Ref114659913"/>
      <w:bookmarkStart w:id="5" w:name="_Ref11388333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00782D53" w:rsidRPr="00AF1C38">
        <w:rPr>
          <w:rFonts w:ascii="Times New Roman" w:hAnsi="Times New Roman" w:cs="Times New Roman"/>
          <w:color w:val="auto"/>
          <w:sz w:val="24"/>
          <w:szCs w:val="24"/>
        </w:rPr>
        <w:t xml:space="preserve"> </w:t>
      </w:r>
      <w:bookmarkEnd w:id="5"/>
    </w:p>
    <w:p w14:paraId="5D97AC58"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6" w:name="_Ref113883003"/>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6"/>
    </w:p>
    <w:p w14:paraId="1EBB95FF"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D761767"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7" w:name="_Ref11388357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mpresas controladoras, controladas ou coligadas, nos termos da Lei nº 6.404, de 15 de dezembro de 1976, concorrendo entre si;</w:t>
      </w:r>
      <w:bookmarkEnd w:id="7"/>
    </w:p>
    <w:p w14:paraId="566C93FF"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7685B7"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8" w:name="_Ref113962336"/>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gente público do órgão ou entidade licitante;</w:t>
      </w:r>
      <w:bookmarkEnd w:id="8"/>
    </w:p>
    <w:p w14:paraId="43F47C6C" w14:textId="77777777" w:rsidR="00782D53" w:rsidRPr="00AF1C38" w:rsidRDefault="00E11C8D" w:rsidP="003C5DE6">
      <w:pPr>
        <w:pStyle w:val="Nivel3"/>
        <w:numPr>
          <w:ilvl w:val="2"/>
          <w:numId w:val="17"/>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essoas jurídicas reunidas em consórcio;</w:t>
      </w:r>
    </w:p>
    <w:p w14:paraId="155604E4" w14:textId="77777777" w:rsidR="00782D53" w:rsidRPr="00AF1C38" w:rsidRDefault="00782D53" w:rsidP="003C5DE6">
      <w:pPr>
        <w:pStyle w:val="Nivel3"/>
        <w:numPr>
          <w:ilvl w:val="2"/>
          <w:numId w:val="17"/>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Organizações da Sociedade Civil de Interesse Público - OSCIP, atuando nessa condição;</w:t>
      </w:r>
    </w:p>
    <w:p w14:paraId="20066783" w14:textId="77777777" w:rsidR="00782D53" w:rsidRPr="00AF1C38" w:rsidRDefault="00782D53" w:rsidP="003C5DE6">
      <w:pPr>
        <w:pStyle w:val="Nivel3"/>
        <w:numPr>
          <w:ilvl w:val="2"/>
          <w:numId w:val="17"/>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w:t>
      </w:r>
      <w:r w:rsidRPr="00AF1C38">
        <w:rPr>
          <w:rFonts w:ascii="Times New Roman" w:hAnsi="Times New Roman" w:cs="Times New Roman"/>
          <w:sz w:val="24"/>
          <w:szCs w:val="24"/>
        </w:rPr>
        <w:lastRenderedPageBreak/>
        <w:t xml:space="preserve">situações que possam configurar conflito de interesses no exercício ou após o exercício do cargo ou emprego, nos termos da legislação que disciplina a matéria, conforme </w:t>
      </w:r>
      <w:hyperlink r:id="rId11" w:anchor="art9§1" w:history="1">
        <w:r w:rsidRPr="00AF1C38">
          <w:rPr>
            <w:rStyle w:val="Hyperlink"/>
            <w:rFonts w:ascii="Times New Roman" w:hAnsi="Times New Roman" w:cs="Times New Roman"/>
            <w:sz w:val="24"/>
            <w:szCs w:val="24"/>
          </w:rPr>
          <w:t>§ 1º do art. 9º da Lei nº 14.133, de 2021</w:t>
        </w:r>
      </w:hyperlink>
      <w:r w:rsidRPr="00AF1C38">
        <w:rPr>
          <w:rFonts w:ascii="Times New Roman" w:hAnsi="Times New Roman" w:cs="Times New Roman"/>
          <w:sz w:val="24"/>
          <w:szCs w:val="24"/>
        </w:rPr>
        <w:t>.</w:t>
      </w:r>
    </w:p>
    <w:p w14:paraId="30BDC769" w14:textId="1286578F"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impedimento de que trata 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_Ref113883003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A749D6">
        <w:rPr>
          <w:rFonts w:ascii="Times New Roman" w:hAnsi="Times New Roman" w:cs="Times New Roman"/>
          <w:sz w:val="24"/>
          <w:szCs w:val="24"/>
        </w:rPr>
        <w:t>2.9.4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97D12C" w14:textId="699A942E"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9" w:name="art14§2"/>
      <w:bookmarkEnd w:id="9"/>
      <w:r w:rsidRPr="00AF1C38">
        <w:rPr>
          <w:rFonts w:ascii="Times New Roman" w:hAnsi="Times New Roman" w:cs="Times New Roman"/>
          <w:sz w:val="24"/>
          <w:szCs w:val="24"/>
        </w:rPr>
        <w:t xml:space="preserve">A critério da Administração e exclusivamente a seu serviço, o autor dos projetos e a empresa a que se referem os itens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_Ref114659912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A749D6">
        <w:rPr>
          <w:rFonts w:ascii="Times New Roman" w:hAnsi="Times New Roman" w:cs="Times New Roman"/>
          <w:sz w:val="24"/>
          <w:szCs w:val="24"/>
        </w:rPr>
        <w:t>0</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A749D6">
        <w:rPr>
          <w:rFonts w:ascii="Times New Roman" w:hAnsi="Times New Roman" w:cs="Times New Roman"/>
          <w:sz w:val="24"/>
          <w:szCs w:val="24"/>
        </w:rPr>
        <w:t>2.9.3</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A407083" w14:textId="77777777"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0" w:name="art14§3"/>
      <w:bookmarkEnd w:id="10"/>
      <w:r w:rsidRPr="00AF1C38">
        <w:rPr>
          <w:rFonts w:ascii="Times New Roman" w:hAnsi="Times New Roman" w:cs="Times New Roman"/>
          <w:sz w:val="24"/>
          <w:szCs w:val="24"/>
        </w:rPr>
        <w:t>Equiparam-se aos autores do projeto as empresas integrantes do mesmo grupo econômico.</w:t>
      </w:r>
    </w:p>
    <w:p w14:paraId="6528F7E0" w14:textId="3504BD5A"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1" w:name="art14§4"/>
      <w:bookmarkEnd w:id="11"/>
      <w:r w:rsidRPr="00AF1C38">
        <w:rPr>
          <w:rFonts w:ascii="Times New Roman" w:hAnsi="Times New Roman" w:cs="Times New Roman"/>
          <w:sz w:val="24"/>
          <w:szCs w:val="24"/>
        </w:rPr>
        <w:t xml:space="preserve">O disposto nos itens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_Ref114659912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A749D6">
        <w:rPr>
          <w:rFonts w:ascii="Times New Roman" w:hAnsi="Times New Roman" w:cs="Times New Roman"/>
          <w:sz w:val="24"/>
          <w:szCs w:val="24"/>
        </w:rPr>
        <w:t>0</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A749D6">
        <w:rPr>
          <w:rFonts w:ascii="Times New Roman" w:hAnsi="Times New Roman" w:cs="Times New Roman"/>
          <w:sz w:val="24"/>
          <w:szCs w:val="24"/>
        </w:rPr>
        <w:t>2.9.3</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FBA459B" w14:textId="77777777"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2" w:name="art14§5"/>
      <w:bookmarkEnd w:id="12"/>
      <w:r w:rsidRPr="00AF1C38">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AF1C38">
          <w:rPr>
            <w:rStyle w:val="Hyperlink"/>
            <w:rFonts w:ascii="Times New Roman" w:hAnsi="Times New Roman" w:cs="Times New Roman"/>
            <w:sz w:val="24"/>
            <w:szCs w:val="24"/>
          </w:rPr>
          <w:t>Lei nº 14.133/2021</w:t>
        </w:r>
      </w:hyperlink>
      <w:r w:rsidRPr="00AF1C38">
        <w:rPr>
          <w:rFonts w:ascii="Times New Roman" w:hAnsi="Times New Roman" w:cs="Times New Roman"/>
          <w:sz w:val="24"/>
          <w:szCs w:val="24"/>
        </w:rPr>
        <w:t>.</w:t>
      </w:r>
    </w:p>
    <w:p w14:paraId="580D4777" w14:textId="7CE0C8A9"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vedação de que trata 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_Ref113962336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A749D6">
        <w:rPr>
          <w:rFonts w:ascii="Times New Roman" w:hAnsi="Times New Roman" w:cs="Times New Roman"/>
          <w:sz w:val="24"/>
          <w:szCs w:val="24"/>
        </w:rPr>
        <w:t>2.9.8</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1D4FCA4" w14:textId="77777777" w:rsidR="00046DAB" w:rsidRPr="00AF1C38" w:rsidRDefault="00046DAB" w:rsidP="008F3A1E">
      <w:pPr>
        <w:pStyle w:val="Nivel01"/>
        <w:numPr>
          <w:ilvl w:val="0"/>
          <w:numId w:val="3"/>
        </w:numPr>
        <w:spacing w:beforeLines="120" w:before="288" w:afterLines="120" w:after="288" w:line="312" w:lineRule="auto"/>
        <w:ind w:left="0" w:firstLine="0"/>
        <w:rPr>
          <w:rFonts w:ascii="Times New Roman" w:hAnsi="Times New Roman" w:cs="Times New Roman"/>
          <w:sz w:val="24"/>
          <w:szCs w:val="24"/>
        </w:rPr>
      </w:pPr>
      <w:bookmarkStart w:id="13" w:name="_Toc122606105"/>
      <w:r w:rsidRPr="00AF1C38">
        <w:rPr>
          <w:rFonts w:ascii="Times New Roman" w:hAnsi="Times New Roman" w:cs="Times New Roman"/>
          <w:sz w:val="24"/>
          <w:szCs w:val="24"/>
        </w:rPr>
        <w:t>DA APRESENTAÇÃO DA PROPOSTA E DOS DOCUMENTOS DE HABILITAÇÃO</w:t>
      </w:r>
      <w:bookmarkEnd w:id="13"/>
    </w:p>
    <w:p w14:paraId="12ED227B"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4" w:name="_Ref113886867"/>
      <w:r w:rsidRPr="00AF1C38">
        <w:rPr>
          <w:rFonts w:ascii="Times New Roman" w:hAnsi="Times New Roman" w:cs="Times New Roman"/>
          <w:b/>
          <w:color w:val="auto"/>
          <w:sz w:val="24"/>
          <w:szCs w:val="24"/>
        </w:rPr>
        <w:t>3.1</w:t>
      </w:r>
      <w:r w:rsidRPr="00AF1C38">
        <w:rPr>
          <w:rFonts w:ascii="Times New Roman" w:hAnsi="Times New Roman" w:cs="Times New Roman"/>
          <w:color w:val="auto"/>
          <w:sz w:val="24"/>
          <w:szCs w:val="24"/>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E5088C0"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5" w:name="_Ref113889589"/>
      <w:r w:rsidRPr="00AF1C38">
        <w:rPr>
          <w:rFonts w:ascii="Times New Roman" w:hAnsi="Times New Roman" w:cs="Times New Roman"/>
          <w:b/>
          <w:color w:val="auto"/>
          <w:sz w:val="24"/>
          <w:szCs w:val="24"/>
        </w:rPr>
        <w:lastRenderedPageBreak/>
        <w:t>3.2</w:t>
      </w:r>
      <w:r w:rsidRPr="00AF1C38">
        <w:rPr>
          <w:rFonts w:ascii="Times New Roman" w:hAnsi="Times New Roman" w:cs="Times New Roman"/>
          <w:color w:val="auto"/>
          <w:sz w:val="24"/>
          <w:szCs w:val="24"/>
        </w:rPr>
        <w:t xml:space="preserve"> </w:t>
      </w:r>
      <w:bookmarkStart w:id="16" w:name="_Ref113968921"/>
      <w:bookmarkEnd w:id="15"/>
      <w:r w:rsidRPr="00AF1C38">
        <w:rPr>
          <w:rFonts w:ascii="Times New Roman" w:eastAsia="Times New Roman" w:hAnsi="Times New Roman" w:cs="Times New Roman"/>
          <w:color w:val="auto"/>
          <w:sz w:val="24"/>
          <w:szCs w:val="24"/>
        </w:rPr>
        <w:t>No cadastramento da proposta inicial, o licitante declarará, em campo próprio do sistema, que:</w:t>
      </w:r>
      <w:bookmarkEnd w:id="16"/>
    </w:p>
    <w:p w14:paraId="629AECD6" w14:textId="77777777" w:rsidR="00046DAB" w:rsidRPr="00AF1C38" w:rsidRDefault="00046DAB" w:rsidP="008F3A1E">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C7CCBB2"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AF1C38">
          <w:rPr>
            <w:rStyle w:val="Hyperlink"/>
            <w:rFonts w:ascii="Times New Roman" w:hAnsi="Times New Roman" w:cs="Times New Roman"/>
            <w:sz w:val="24"/>
            <w:szCs w:val="24"/>
          </w:rPr>
          <w:t>artigo 7°, XXXIII, da Constituição</w:t>
        </w:r>
      </w:hyperlink>
      <w:r w:rsidRPr="00AF1C38">
        <w:rPr>
          <w:rFonts w:ascii="Times New Roman" w:hAnsi="Times New Roman" w:cs="Times New Roman"/>
          <w:color w:val="auto"/>
          <w:sz w:val="24"/>
          <w:szCs w:val="24"/>
        </w:rPr>
        <w:t>;</w:t>
      </w:r>
    </w:p>
    <w:p w14:paraId="0A9F5278"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possui empregados executando trabalho degradante ou forçado, observando o disposto nos </w:t>
      </w:r>
      <w:hyperlink r:id="rId14" w:history="1">
        <w:r w:rsidRPr="00AF1C38">
          <w:rPr>
            <w:rStyle w:val="Hyperlink"/>
            <w:rFonts w:ascii="Times New Roman" w:hAnsi="Times New Roman" w:cs="Times New Roman"/>
            <w:sz w:val="24"/>
            <w:szCs w:val="24"/>
          </w:rPr>
          <w:t>incisos III e IV do art. 1º e no inciso III do art. 5º da Constituição Federal</w:t>
        </w:r>
      </w:hyperlink>
      <w:r w:rsidRPr="00AF1C38">
        <w:rPr>
          <w:rFonts w:ascii="Times New Roman" w:hAnsi="Times New Roman" w:cs="Times New Roman"/>
          <w:sz w:val="24"/>
          <w:szCs w:val="24"/>
        </w:rPr>
        <w:t>;</w:t>
      </w:r>
    </w:p>
    <w:p w14:paraId="1D2B812A"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2906EB3F" w14:textId="77777777" w:rsidR="00046DAB" w:rsidRPr="00AF1C38" w:rsidRDefault="00046DAB" w:rsidP="003C5DE6">
      <w:pPr>
        <w:pStyle w:val="Nivel2"/>
        <w:numPr>
          <w:ilvl w:val="1"/>
          <w:numId w:val="18"/>
        </w:numPr>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5" w:anchor="art16" w:history="1">
        <w:r w:rsidRPr="00AF1C38">
          <w:rPr>
            <w:rStyle w:val="Hyperlink"/>
            <w:rFonts w:ascii="Times New Roman" w:hAnsi="Times New Roman" w:cs="Times New Roman"/>
            <w:sz w:val="24"/>
            <w:szCs w:val="24"/>
          </w:rPr>
          <w:t>artigo 16 da Lei nº 14.133, de 2021</w:t>
        </w:r>
      </w:hyperlink>
      <w:r w:rsidRPr="00AF1C38">
        <w:rPr>
          <w:rFonts w:ascii="Times New Roman" w:hAnsi="Times New Roman" w:cs="Times New Roman"/>
          <w:sz w:val="24"/>
          <w:szCs w:val="24"/>
        </w:rPr>
        <w:t>.</w:t>
      </w:r>
    </w:p>
    <w:p w14:paraId="097B9234"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sz w:val="24"/>
          <w:szCs w:val="24"/>
        </w:rPr>
      </w:pPr>
      <w:bookmarkStart w:id="17" w:name="_Ref117000019"/>
      <w:r w:rsidRPr="00AF1C38">
        <w:rPr>
          <w:rFonts w:ascii="Times New Roman" w:hAnsi="Times New Roman" w:cs="Times New Roman"/>
          <w:b/>
          <w:sz w:val="24"/>
          <w:szCs w:val="24"/>
        </w:rPr>
        <w:t>3.4</w:t>
      </w:r>
      <w:r w:rsidRPr="00AF1C38">
        <w:rPr>
          <w:rFonts w:ascii="Times New Roman" w:hAnsi="Times New Roman" w:cs="Times New Roman"/>
          <w:sz w:val="24"/>
          <w:szCs w:val="24"/>
        </w:rPr>
        <w:t xml:space="preserve"> O fornecedor enquadrado como microempresa, empresa de pequeno porte ou sociedade cooperativa deverá declarar, ainda, em campo próprio do sistema eletrônico, que cumpre os requisitos estabelecidos no </w:t>
      </w:r>
      <w:hyperlink r:id="rId16" w:anchor="art3" w:history="1">
        <w:r w:rsidRPr="00AF1C38">
          <w:rPr>
            <w:rStyle w:val="Hyperlink"/>
            <w:rFonts w:ascii="Times New Roman" w:hAnsi="Times New Roman" w:cs="Times New Roman"/>
            <w:sz w:val="24"/>
            <w:szCs w:val="24"/>
          </w:rPr>
          <w:t>artigo 3° da Lei Complementar nº 123, de 2006</w:t>
        </w:r>
      </w:hyperlink>
      <w:r w:rsidRPr="00AF1C38">
        <w:rPr>
          <w:rFonts w:ascii="Times New Roman" w:hAnsi="Times New Roman" w:cs="Times New Roman"/>
          <w:sz w:val="24"/>
          <w:szCs w:val="24"/>
        </w:rPr>
        <w:t xml:space="preserve">, estando apto a usufruir do tratamento favorecido estabelecido em seus </w:t>
      </w:r>
      <w:bookmarkEnd w:id="17"/>
      <w:r w:rsidRPr="00AF1C38">
        <w:fldChar w:fldCharType="begin"/>
      </w:r>
      <w:r w:rsidRPr="00AF1C38">
        <w:rPr>
          <w:rFonts w:ascii="Times New Roman" w:hAnsi="Times New Roman" w:cs="Times New Roman"/>
          <w:sz w:val="24"/>
          <w:szCs w:val="24"/>
        </w:rPr>
        <w:instrText>HYPERLINK "https://www.planalto.gov.br/ccivil_03/leis/lcp/lcp123.htm" \l "art42"</w:instrText>
      </w:r>
      <w:r w:rsidRPr="00AF1C38">
        <w:fldChar w:fldCharType="separate"/>
      </w:r>
      <w:proofErr w:type="spellStart"/>
      <w:r w:rsidRPr="00AF1C38">
        <w:rPr>
          <w:rStyle w:val="Hyperlink"/>
          <w:rFonts w:ascii="Times New Roman" w:hAnsi="Times New Roman" w:cs="Times New Roman"/>
          <w:sz w:val="24"/>
          <w:szCs w:val="24"/>
        </w:rPr>
        <w:t>arts</w:t>
      </w:r>
      <w:proofErr w:type="spellEnd"/>
      <w:r w:rsidRPr="00AF1C38">
        <w:rPr>
          <w:rStyle w:val="Hyperlink"/>
          <w:rFonts w:ascii="Times New Roman" w:hAnsi="Times New Roman" w:cs="Times New Roman"/>
          <w:sz w:val="24"/>
          <w:szCs w:val="24"/>
        </w:rPr>
        <w:t>. 42 a 49</w:t>
      </w:r>
      <w:r w:rsidRPr="00AF1C38">
        <w:rPr>
          <w:rStyle w:val="Hyperlink"/>
          <w:rFonts w:ascii="Times New Roman" w:hAnsi="Times New Roman" w:cs="Times New Roman"/>
          <w:sz w:val="24"/>
          <w:szCs w:val="24"/>
        </w:rPr>
        <w:fldChar w:fldCharType="end"/>
      </w:r>
      <w:r w:rsidRPr="00AF1C38">
        <w:rPr>
          <w:rFonts w:ascii="Times New Roman" w:hAnsi="Times New Roman" w:cs="Times New Roman"/>
          <w:sz w:val="24"/>
          <w:szCs w:val="24"/>
        </w:rPr>
        <w:t xml:space="preserve">, observado o disposto nos </w:t>
      </w:r>
      <w:hyperlink r:id="rId17" w:anchor="art4§1" w:history="1">
        <w:r w:rsidRPr="00AF1C38">
          <w:rPr>
            <w:rStyle w:val="Hyperlink"/>
            <w:rFonts w:ascii="Times New Roman" w:hAnsi="Times New Roman" w:cs="Times New Roman"/>
            <w:sz w:val="24"/>
            <w:szCs w:val="24"/>
          </w:rPr>
          <w:t>§§ 1º ao 3º do art. 4º, da Lei n.º 14.133, de 2021.</w:t>
        </w:r>
      </w:hyperlink>
    </w:p>
    <w:p w14:paraId="64A47ED9" w14:textId="77777777" w:rsidR="00046DAB" w:rsidRPr="00AF1C38" w:rsidRDefault="00046DAB" w:rsidP="008F3A1E">
      <w:pPr>
        <w:pStyle w:val="Nivel3"/>
        <w:numPr>
          <w:ilvl w:val="2"/>
          <w:numId w:val="19"/>
        </w:numPr>
        <w:tabs>
          <w:tab w:val="left" w:pos="993"/>
          <w:tab w:val="left" w:pos="1276"/>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15A3403F" w14:textId="77777777" w:rsidR="00046DAB" w:rsidRPr="00AF1C38" w:rsidRDefault="00046DAB" w:rsidP="008F3A1E">
      <w:pPr>
        <w:pStyle w:val="Nivel3"/>
        <w:numPr>
          <w:ilvl w:val="2"/>
          <w:numId w:val="19"/>
        </w:numPr>
        <w:tabs>
          <w:tab w:val="left" w:pos="993"/>
          <w:tab w:val="left" w:pos="1276"/>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AF1C38">
          <w:rPr>
            <w:rStyle w:val="Hyperlink"/>
            <w:rFonts w:ascii="Times New Roman" w:hAnsi="Times New Roman" w:cs="Times New Roman"/>
            <w:sz w:val="24"/>
            <w:szCs w:val="24"/>
          </w:rPr>
          <w:t>Lei Complementar nº 123, de 2006</w:t>
        </w:r>
      </w:hyperlink>
      <w:r w:rsidRPr="00AF1C38">
        <w:rPr>
          <w:rFonts w:ascii="Times New Roman" w:hAnsi="Times New Roman" w:cs="Times New Roman"/>
          <w:sz w:val="24"/>
          <w:szCs w:val="24"/>
        </w:rPr>
        <w:t>, mesmo que microempresa, empresa de pequeno porte ou sociedade cooperativa.</w:t>
      </w:r>
    </w:p>
    <w:p w14:paraId="32E47C91" w14:textId="5DED7C3B"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lastRenderedPageBreak/>
        <w:t xml:space="preserve">A falsidade da declaração de que trata os itens </w:t>
      </w:r>
      <w:r w:rsidRPr="00AF1C38">
        <w:rPr>
          <w:rFonts w:ascii="Times New Roman" w:hAnsi="Times New Roman" w:cs="Times New Roman"/>
          <w:color w:val="auto"/>
          <w:sz w:val="24"/>
          <w:szCs w:val="24"/>
        </w:rPr>
        <w:fldChar w:fldCharType="begin"/>
      </w:r>
      <w:r w:rsidRPr="00AF1C38">
        <w:rPr>
          <w:rFonts w:ascii="Times New Roman" w:hAnsi="Times New Roman" w:cs="Times New Roman"/>
          <w:color w:val="auto"/>
          <w:sz w:val="24"/>
          <w:szCs w:val="24"/>
        </w:rPr>
        <w:instrText xml:space="preserve"> REF _Ref113968921 \r \h  \* MERGEFORMAT </w:instrText>
      </w:r>
      <w:r w:rsidRPr="00AF1C38">
        <w:rPr>
          <w:rFonts w:ascii="Times New Roman" w:hAnsi="Times New Roman" w:cs="Times New Roman"/>
          <w:color w:val="auto"/>
          <w:sz w:val="24"/>
          <w:szCs w:val="24"/>
        </w:rPr>
      </w:r>
      <w:r w:rsidRPr="00AF1C38">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0</w:t>
      </w:r>
      <w:r w:rsidRPr="00AF1C38">
        <w:rPr>
          <w:rFonts w:ascii="Times New Roman" w:hAnsi="Times New Roman" w:cs="Times New Roman"/>
          <w:color w:val="auto"/>
          <w:sz w:val="24"/>
          <w:szCs w:val="24"/>
        </w:rPr>
        <w:fldChar w:fldCharType="end"/>
      </w:r>
      <w:r w:rsidRPr="00AF1C38">
        <w:rPr>
          <w:rFonts w:ascii="Times New Roman" w:hAnsi="Times New Roman" w:cs="Times New Roman"/>
          <w:color w:val="auto"/>
          <w:sz w:val="24"/>
          <w:szCs w:val="24"/>
        </w:rPr>
        <w:t xml:space="preserve"> sujeitará o licitante às sanções previstas na </w:t>
      </w:r>
      <w:hyperlink r:id="rId19" w:history="1">
        <w:r w:rsidRPr="00AF1C38">
          <w:rPr>
            <w:rStyle w:val="Hyperlink"/>
            <w:rFonts w:ascii="Times New Roman" w:hAnsi="Times New Roman" w:cs="Times New Roman"/>
            <w:sz w:val="24"/>
            <w:szCs w:val="24"/>
          </w:rPr>
          <w:t>Lei nº 14.133, de 2021</w:t>
        </w:r>
      </w:hyperlink>
      <w:r w:rsidRPr="00AF1C38">
        <w:rPr>
          <w:rFonts w:ascii="Times New Roman" w:hAnsi="Times New Roman" w:cs="Times New Roman"/>
          <w:color w:val="auto"/>
          <w:sz w:val="24"/>
          <w:szCs w:val="24"/>
        </w:rPr>
        <w:t>, e neste Edital.</w:t>
      </w:r>
    </w:p>
    <w:p w14:paraId="028B8BB0"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Os licitantes poderão retirar ou substituir a proposta ou, </w:t>
      </w:r>
      <w:r w:rsidRPr="00AF1C38">
        <w:rPr>
          <w:rFonts w:ascii="Times New Roman" w:hAnsi="Times New Roman" w:cs="Times New Roman"/>
          <w:sz w:val="24"/>
          <w:szCs w:val="24"/>
        </w:rPr>
        <w:t xml:space="preserve">na hipótese de a fase de habilitação anteceder as fases de apresentação de propostas e lances e de julgamento, </w:t>
      </w:r>
      <w:r w:rsidRPr="00AF1C38">
        <w:rPr>
          <w:rFonts w:ascii="Times New Roman" w:hAnsi="Times New Roman" w:cs="Times New Roman"/>
          <w:color w:val="auto"/>
          <w:sz w:val="24"/>
          <w:szCs w:val="24"/>
        </w:rPr>
        <w:t>os documentos de habilitação anteriormente inseridos no sistema, até a abertura da sessão pública.</w:t>
      </w:r>
    </w:p>
    <w:p w14:paraId="3E7A9D94"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0FC0AEB"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603B7CCF"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bookmarkStart w:id="18" w:name="_Ref116992247"/>
      <w:r w:rsidRPr="00AF1C38">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8"/>
    </w:p>
    <w:p w14:paraId="65300E2E" w14:textId="77777777"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w:t>
      </w:r>
      <w:r w:rsidR="00046DAB" w:rsidRPr="00AF1C38">
        <w:rPr>
          <w:rFonts w:ascii="Times New Roman" w:hAnsi="Times New Roman" w:cs="Times New Roman"/>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7F9CDF1C" w14:textId="77777777"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O</w:t>
      </w:r>
      <w:r w:rsidR="00046DAB" w:rsidRPr="00AF1C38">
        <w:rPr>
          <w:rFonts w:ascii="Times New Roman" w:hAnsi="Times New Roman" w:cs="Times New Roman"/>
          <w:sz w:val="24"/>
          <w:szCs w:val="24"/>
        </w:rPr>
        <w:t>s lances serão de envio automático pelo sistema, respeitado o valor final mínimo, caso estabelecido, e o intervalo de que trata o subitem acima.</w:t>
      </w:r>
    </w:p>
    <w:p w14:paraId="402844A9"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63DEDB3D" w14:textId="77777777" w:rsidR="00046DAB" w:rsidRPr="00AF1C38" w:rsidRDefault="00381CA3" w:rsidP="008F3A1E">
      <w:pPr>
        <w:pStyle w:val="Nivel3"/>
        <w:numPr>
          <w:ilvl w:val="2"/>
          <w:numId w:val="19"/>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V</w:t>
      </w:r>
      <w:r w:rsidR="00046DAB" w:rsidRPr="00AF1C38">
        <w:rPr>
          <w:rFonts w:ascii="Times New Roman" w:hAnsi="Times New Roman" w:cs="Times New Roman"/>
          <w:sz w:val="24"/>
          <w:szCs w:val="24"/>
        </w:rPr>
        <w:t>alor superior a lance já registrado pelo fornecedor no sistema, quando adotado o critério de julgamento por menor preço; e</w:t>
      </w:r>
    </w:p>
    <w:p w14:paraId="778D96D0" w14:textId="77777777" w:rsidR="00046DAB" w:rsidRPr="00AF1C38" w:rsidRDefault="00046DAB" w:rsidP="008F3A1E">
      <w:pPr>
        <w:pStyle w:val="Nivel3"/>
        <w:numPr>
          <w:ilvl w:val="2"/>
          <w:numId w:val="19"/>
        </w:numPr>
        <w:tabs>
          <w:tab w:val="left" w:pos="567"/>
          <w:tab w:val="left" w:pos="993"/>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 </w:t>
      </w:r>
      <w:r w:rsidR="00381CA3" w:rsidRPr="00AF1C38">
        <w:rPr>
          <w:rFonts w:ascii="Times New Roman" w:hAnsi="Times New Roman" w:cs="Times New Roman"/>
          <w:sz w:val="24"/>
          <w:szCs w:val="24"/>
        </w:rPr>
        <w:t>P</w:t>
      </w:r>
      <w:r w:rsidRPr="00AF1C38">
        <w:rPr>
          <w:rFonts w:ascii="Times New Roman" w:hAnsi="Times New Roman" w:cs="Times New Roman"/>
          <w:sz w:val="24"/>
          <w:szCs w:val="24"/>
        </w:rPr>
        <w:t>ercentual de desconto inferior a lance já registrado pelo fornecedor no sistema, quando adotado o critério de julgamento por maior desconto.</w:t>
      </w:r>
    </w:p>
    <w:p w14:paraId="0DDF99BC" w14:textId="41F35B98"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valor final mínimo ou o percentual de desconto final máximo parametrizado na forma do item </w:t>
      </w:r>
      <w:r w:rsidRPr="00AF1C38">
        <w:rPr>
          <w:rFonts w:ascii="Times New Roman" w:hAnsi="Times New Roman" w:cs="Times New Roman"/>
          <w:color w:val="auto"/>
          <w:sz w:val="24"/>
          <w:szCs w:val="24"/>
        </w:rPr>
        <w:fldChar w:fldCharType="begin"/>
      </w:r>
      <w:r w:rsidRPr="00AF1C38">
        <w:rPr>
          <w:rFonts w:ascii="Times New Roman" w:hAnsi="Times New Roman" w:cs="Times New Roman"/>
          <w:color w:val="auto"/>
          <w:sz w:val="24"/>
          <w:szCs w:val="24"/>
        </w:rPr>
        <w:instrText xml:space="preserve"> REF _Ref116992247 \r \h  \* MERGEFORMAT </w:instrText>
      </w:r>
      <w:r w:rsidRPr="00AF1C38">
        <w:rPr>
          <w:rFonts w:ascii="Times New Roman" w:hAnsi="Times New Roman" w:cs="Times New Roman"/>
          <w:color w:val="auto"/>
          <w:sz w:val="24"/>
          <w:szCs w:val="24"/>
        </w:rPr>
      </w:r>
      <w:r w:rsidRPr="00AF1C38">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3.9</w:t>
      </w:r>
      <w:r w:rsidRPr="00AF1C38">
        <w:rPr>
          <w:rFonts w:ascii="Times New Roman" w:hAnsi="Times New Roman" w:cs="Times New Roman"/>
          <w:color w:val="auto"/>
          <w:sz w:val="24"/>
          <w:szCs w:val="24"/>
        </w:rPr>
        <w:fldChar w:fldCharType="end"/>
      </w:r>
      <w:r w:rsidR="00381CA3" w:rsidRPr="00AF1C38">
        <w:rPr>
          <w:rFonts w:ascii="Times New Roman" w:hAnsi="Times New Roman" w:cs="Times New Roman"/>
          <w:color w:val="auto"/>
          <w:sz w:val="24"/>
          <w:szCs w:val="24"/>
        </w:rPr>
        <w:t>0</w:t>
      </w:r>
      <w:r w:rsidRPr="00AF1C38">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561971A0" w14:textId="77777777"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eastAsia="Times New Roman" w:hAnsi="Times New Roman" w:cs="Times New Roman"/>
          <w:color w:val="auto"/>
          <w:sz w:val="24"/>
          <w:szCs w:val="24"/>
        </w:rPr>
      </w:pPr>
      <w:r w:rsidRPr="00AF1C38">
        <w:rPr>
          <w:rFonts w:ascii="Times New Roman" w:eastAsia="Times New Roman" w:hAnsi="Times New Roman" w:cs="Times New Roman"/>
          <w:color w:val="auto"/>
          <w:sz w:val="24"/>
          <w:szCs w:val="24"/>
        </w:rPr>
        <w:lastRenderedPageBreak/>
        <w:t xml:space="preserve">Caberá ao licitante interessado em participar da licitação </w:t>
      </w:r>
      <w:r w:rsidRPr="00AF1C38">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2928E709" w14:textId="77777777"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color w:val="auto"/>
          <w:sz w:val="24"/>
          <w:szCs w:val="24"/>
        </w:rPr>
        <w:t xml:space="preserve">O licitante deverá </w:t>
      </w:r>
      <w:r w:rsidRPr="00AF1C38">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21340AEE" w14:textId="77777777" w:rsidR="00381CA3" w:rsidRPr="00AF1C38" w:rsidRDefault="00381CA3" w:rsidP="003C5DE6">
      <w:pPr>
        <w:pStyle w:val="Nivel01"/>
        <w:numPr>
          <w:ilvl w:val="0"/>
          <w:numId w:val="19"/>
        </w:numPr>
        <w:tabs>
          <w:tab w:val="clear" w:pos="567"/>
          <w:tab w:val="left" w:pos="284"/>
        </w:tabs>
        <w:spacing w:beforeLines="120" w:before="288" w:afterLines="120" w:after="288" w:line="312" w:lineRule="auto"/>
        <w:ind w:left="0" w:firstLine="0"/>
        <w:rPr>
          <w:rFonts w:ascii="Times New Roman" w:hAnsi="Times New Roman" w:cs="Times New Roman"/>
          <w:sz w:val="24"/>
          <w:szCs w:val="24"/>
        </w:rPr>
      </w:pPr>
      <w:bookmarkStart w:id="19" w:name="_Toc122606106"/>
      <w:r w:rsidRPr="00AF1C38">
        <w:rPr>
          <w:rFonts w:ascii="Times New Roman" w:hAnsi="Times New Roman" w:cs="Times New Roman"/>
          <w:sz w:val="24"/>
          <w:szCs w:val="24"/>
        </w:rPr>
        <w:t>DO PREENCHIMENTO DA PROPOSTA</w:t>
      </w:r>
      <w:bookmarkEnd w:id="19"/>
    </w:p>
    <w:p w14:paraId="64940AF3" w14:textId="77777777" w:rsidR="00381CA3" w:rsidRPr="00AF1C38" w:rsidRDefault="00381CA3" w:rsidP="003C5DE6">
      <w:pPr>
        <w:pStyle w:val="Nivel2"/>
        <w:numPr>
          <w:ilvl w:val="1"/>
          <w:numId w:val="21"/>
        </w:numPr>
        <w:tabs>
          <w:tab w:val="left" w:pos="426"/>
        </w:tabs>
        <w:spacing w:beforeLines="120" w:before="288" w:afterLines="120" w:after="288" w:line="312" w:lineRule="auto"/>
        <w:rPr>
          <w:rFonts w:ascii="Times New Roman" w:eastAsia="Times New Roman" w:hAnsi="Times New Roman" w:cs="Times New Roman"/>
          <w:sz w:val="24"/>
          <w:szCs w:val="24"/>
        </w:rPr>
      </w:pPr>
      <w:r w:rsidRPr="00AF1C38">
        <w:rPr>
          <w:rFonts w:ascii="Times New Roman" w:hAnsi="Times New Roman" w:cs="Times New Roman"/>
          <w:sz w:val="24"/>
          <w:szCs w:val="24"/>
        </w:rPr>
        <w:t>O licitante deverá enviar sua proposta mediante o preenchimento, no sistema eletrônico, dos seguintes campos:</w:t>
      </w:r>
    </w:p>
    <w:p w14:paraId="1E74F8DA" w14:textId="77777777" w:rsidR="00381CA3" w:rsidRPr="00AF1C38"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Valor do item;</w:t>
      </w:r>
    </w:p>
    <w:p w14:paraId="087B7E3E" w14:textId="77777777" w:rsidR="00381CA3" w:rsidRPr="00AF1C38"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Marca;</w:t>
      </w:r>
    </w:p>
    <w:p w14:paraId="04A6C919" w14:textId="77777777" w:rsidR="00381CA3" w:rsidRPr="00AF1C38"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Fabricante; </w:t>
      </w:r>
    </w:p>
    <w:p w14:paraId="0D7D7CE2" w14:textId="77777777" w:rsidR="00381CA3" w:rsidRPr="00AF1C38"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Descrição do objeto, contendo as informações similares à especificação do Termo de Referência</w:t>
      </w:r>
      <w:r w:rsidRPr="00AF1C38">
        <w:rPr>
          <w:rFonts w:ascii="Times New Roman" w:hAnsi="Times New Roman" w:cs="Times New Roman"/>
          <w:i/>
          <w:color w:val="auto"/>
          <w:sz w:val="24"/>
          <w:szCs w:val="24"/>
        </w:rPr>
        <w:t xml:space="preserve">; </w:t>
      </w:r>
    </w:p>
    <w:p w14:paraId="222C9171" w14:textId="77777777" w:rsidR="00D60DD0" w:rsidRPr="00AF1C38" w:rsidRDefault="00381CA3" w:rsidP="003C5DE6">
      <w:pPr>
        <w:pStyle w:val="Nivel2"/>
        <w:numPr>
          <w:ilvl w:val="1"/>
          <w:numId w:val="21"/>
        </w:numPr>
        <w:tabs>
          <w:tab w:val="left" w:pos="426"/>
        </w:tabs>
        <w:autoSpaceDE w:val="0"/>
        <w:autoSpaceDN w:val="0"/>
        <w:adjustRightInd w:val="0"/>
        <w:spacing w:beforeLines="120" w:before="288" w:afterLines="120" w:after="288" w:line="312" w:lineRule="auto"/>
        <w:ind w:left="0" w:firstLine="0"/>
        <w:rPr>
          <w:rFonts w:ascii="Times New Roman" w:hAnsi="Times New Roman" w:cs="Times New Roman"/>
          <w:b/>
          <w:sz w:val="24"/>
          <w:szCs w:val="24"/>
        </w:rPr>
      </w:pPr>
      <w:r w:rsidRPr="00AF1C38">
        <w:rPr>
          <w:rFonts w:ascii="Times New Roman" w:hAnsi="Times New Roman" w:cs="Times New Roman"/>
          <w:color w:val="auto"/>
          <w:sz w:val="24"/>
          <w:szCs w:val="24"/>
        </w:rPr>
        <w:t>Todas as especificações do objeto contidas na proposta vinculam o licitante.</w:t>
      </w:r>
    </w:p>
    <w:p w14:paraId="22D45D64"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80F87CA"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D92EA5"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24DF36C0"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lastRenderedPageBreak/>
        <w:t>Independentemente do percentual de tributo inserido na planilha, no pagamento serão retidos na fonte os percentuais estabelecidos na legislação vigente.</w:t>
      </w:r>
    </w:p>
    <w:p w14:paraId="2244302E" w14:textId="77777777" w:rsidR="005256D0" w:rsidRPr="00AF1C38" w:rsidRDefault="005256D0" w:rsidP="003C5DE6">
      <w:pPr>
        <w:pStyle w:val="Nivel2"/>
        <w:numPr>
          <w:ilvl w:val="1"/>
          <w:numId w:val="21"/>
        </w:numPr>
        <w:tabs>
          <w:tab w:val="left" w:pos="284"/>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2CF912AE"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A4E5900"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prazo de validade da proposta não será inferior a </w:t>
      </w:r>
      <w:r w:rsidRPr="00AF1C38">
        <w:rPr>
          <w:rFonts w:ascii="Times New Roman" w:hAnsi="Times New Roman" w:cs="Times New Roman"/>
          <w:b/>
          <w:bCs/>
          <w:color w:val="auto"/>
          <w:sz w:val="24"/>
          <w:szCs w:val="24"/>
        </w:rPr>
        <w:t>60 (sessenta)</w:t>
      </w:r>
      <w:r w:rsidRPr="00AF1C38">
        <w:rPr>
          <w:rFonts w:ascii="Times New Roman" w:hAnsi="Times New Roman" w:cs="Times New Roman"/>
          <w:color w:val="auto"/>
          <w:sz w:val="24"/>
          <w:szCs w:val="24"/>
        </w:rPr>
        <w:t xml:space="preserve"> dias</w:t>
      </w:r>
      <w:r w:rsidRPr="00AF1C38">
        <w:rPr>
          <w:rFonts w:ascii="Times New Roman" w:hAnsi="Times New Roman" w:cs="Times New Roman"/>
          <w:b/>
          <w:color w:val="auto"/>
          <w:sz w:val="24"/>
          <w:szCs w:val="24"/>
        </w:rPr>
        <w:t>,</w:t>
      </w:r>
      <w:r w:rsidRPr="00AF1C38">
        <w:rPr>
          <w:rFonts w:ascii="Times New Roman" w:hAnsi="Times New Roman" w:cs="Times New Roman"/>
          <w:color w:val="auto"/>
          <w:sz w:val="24"/>
          <w:szCs w:val="24"/>
        </w:rPr>
        <w:t xml:space="preserve"> a contar da data de sua apresentação.</w:t>
      </w:r>
    </w:p>
    <w:p w14:paraId="5AB95341"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12BBC0EE" w14:textId="77777777" w:rsidR="0010086D" w:rsidRPr="00AF1C38" w:rsidRDefault="005256D0" w:rsidP="003C5DE6">
      <w:pPr>
        <w:pStyle w:val="Nivel2"/>
        <w:numPr>
          <w:ilvl w:val="1"/>
          <w:numId w:val="21"/>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O descumprimento das regras supramencionadas pela Administração por parte dos contratados pode ensejar a </w:t>
      </w:r>
      <w:r w:rsidRPr="00AF1C38">
        <w:rPr>
          <w:rFonts w:ascii="Times New Roman" w:hAnsi="Times New Roman" w:cs="Times New Roman"/>
          <w:color w:val="000000" w:themeColor="text1"/>
          <w:sz w:val="24"/>
          <w:szCs w:val="24"/>
        </w:rPr>
        <w:t>responsabilização pelo</w:t>
      </w:r>
      <w:r w:rsidRPr="00AF1C38">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0" w:history="1">
        <w:r w:rsidRPr="00AF1C38">
          <w:rPr>
            <w:rStyle w:val="Hyperlink"/>
            <w:rFonts w:ascii="Times New Roman" w:hAnsi="Times New Roman" w:cs="Times New Roman"/>
            <w:sz w:val="24"/>
            <w:szCs w:val="24"/>
          </w:rPr>
          <w:t>art. 71, inciso IX, da Constituição</w:t>
        </w:r>
      </w:hyperlink>
      <w:r w:rsidRPr="00AF1C38">
        <w:rPr>
          <w:rFonts w:ascii="Times New Roman" w:hAnsi="Times New Roman" w:cs="Times New Roman"/>
          <w:sz w:val="24"/>
          <w:szCs w:val="24"/>
        </w:rPr>
        <w:t xml:space="preserve">; ou condenação dos agentes públicos responsáveis e da empresa contratada ao pagamento dos prejuízos ao erário, caso verificada a ocorrência de superfaturamento por </w:t>
      </w:r>
      <w:proofErr w:type="spellStart"/>
      <w:r w:rsidRPr="00AF1C38">
        <w:rPr>
          <w:rFonts w:ascii="Times New Roman" w:hAnsi="Times New Roman" w:cs="Times New Roman"/>
          <w:sz w:val="24"/>
          <w:szCs w:val="24"/>
        </w:rPr>
        <w:t>sobrepreço</w:t>
      </w:r>
      <w:proofErr w:type="spellEnd"/>
      <w:r w:rsidRPr="00AF1C38">
        <w:rPr>
          <w:rFonts w:ascii="Times New Roman" w:hAnsi="Times New Roman" w:cs="Times New Roman"/>
          <w:sz w:val="24"/>
          <w:szCs w:val="24"/>
        </w:rPr>
        <w:t xml:space="preserve"> na execução do contrato.</w:t>
      </w:r>
    </w:p>
    <w:p w14:paraId="47E5158B" w14:textId="77777777" w:rsidR="0010086D" w:rsidRPr="00AF1C38" w:rsidRDefault="0010086D" w:rsidP="0010086D">
      <w:pPr>
        <w:pStyle w:val="Nivel01"/>
        <w:tabs>
          <w:tab w:val="clear"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sz w:val="24"/>
          <w:szCs w:val="24"/>
        </w:rPr>
        <w:t>5.</w:t>
      </w:r>
      <w:bookmarkStart w:id="20" w:name="_Toc122606107"/>
      <w:r w:rsidRPr="00AF1C38">
        <w:rPr>
          <w:rFonts w:ascii="Times New Roman" w:hAnsi="Times New Roman" w:cs="Times New Roman"/>
          <w:sz w:val="24"/>
          <w:szCs w:val="24"/>
        </w:rPr>
        <w:t xml:space="preserve"> DA ABERTURA DA SESSÃO, CLASSIFICAÇÃO DAS PROPOSTAS E FORMULAÇÃO DE LANCES</w:t>
      </w:r>
      <w:bookmarkEnd w:id="20"/>
    </w:p>
    <w:p w14:paraId="3A786058"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3714EA8F"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142" w:firstLine="142"/>
        <w:rPr>
          <w:rFonts w:ascii="Times New Roman" w:hAnsi="Times New Roman" w:cs="Times New Roman"/>
          <w:sz w:val="24"/>
          <w:szCs w:val="24"/>
        </w:rPr>
      </w:pPr>
      <w:r w:rsidRPr="00AF1C38">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38773A9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Será desclassificada a proposta que identifique o licitante.</w:t>
      </w:r>
    </w:p>
    <w:p w14:paraId="510F164F"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A desclassificação será sempre fundamentada e registrada no sistema, com acompanhamento em tempo real por todos os participantes.</w:t>
      </w:r>
    </w:p>
    <w:p w14:paraId="4AD7A6AC"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não desclassificação da proposta não impede o seu julgamento definitivo em sentido contrário, levado a efeito na fase de aceitação.</w:t>
      </w:r>
    </w:p>
    <w:p w14:paraId="4E21E362"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sendo que somente estas participarão da fase de lances.</w:t>
      </w:r>
    </w:p>
    <w:p w14:paraId="051D0AB6"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disponibilizará campo próprio para troca de mensagens entre o Pregoeiro e os licitantes.</w:t>
      </w:r>
    </w:p>
    <w:p w14:paraId="46308F01"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4FEAFD9E"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lance deverá ser ofertado pelo valor unitário do item.</w:t>
      </w:r>
    </w:p>
    <w:p w14:paraId="05107197"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poderão oferecer lances sucessivos, observando o horário fixado para abertura da sessão e as regras estabelecidas no Edital.</w:t>
      </w:r>
    </w:p>
    <w:p w14:paraId="62E26381" w14:textId="77777777" w:rsidR="00AF1C38" w:rsidRPr="00E65584"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E65584">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14:paraId="221027CD" w14:textId="77777777" w:rsidR="00AF1C38" w:rsidRPr="009223FF"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b/>
          <w:sz w:val="24"/>
          <w:szCs w:val="24"/>
        </w:rPr>
      </w:pPr>
      <w:r w:rsidRPr="009223FF">
        <w:rPr>
          <w:rFonts w:ascii="Times New Roman" w:hAnsi="Times New Roman" w:cs="Times New Roman"/>
          <w:sz w:val="24"/>
          <w:szCs w:val="24"/>
        </w:rPr>
        <w:t xml:space="preserve">O intervalo mínimo de diferença de valores ou percentuais entre os lances, que incidirá tanto em relação aos lances intermediários quanto em relação à proposta que cobrir a melhor </w:t>
      </w:r>
      <w:r w:rsidRPr="009223FF">
        <w:rPr>
          <w:rFonts w:ascii="Times New Roman" w:hAnsi="Times New Roman" w:cs="Times New Roman"/>
          <w:color w:val="auto"/>
          <w:sz w:val="24"/>
          <w:szCs w:val="24"/>
        </w:rPr>
        <w:t>oferta deverá ser</w:t>
      </w:r>
      <w:r w:rsidRPr="009223FF">
        <w:rPr>
          <w:rFonts w:ascii="Times New Roman" w:hAnsi="Times New Roman" w:cs="Times New Roman"/>
          <w:i/>
          <w:iCs/>
          <w:color w:val="auto"/>
          <w:sz w:val="24"/>
          <w:szCs w:val="24"/>
        </w:rPr>
        <w:t xml:space="preserve"> de </w:t>
      </w:r>
      <w:r w:rsidR="009223FF" w:rsidRPr="009223FF">
        <w:rPr>
          <w:rFonts w:ascii="Times New Roman" w:hAnsi="Times New Roman" w:cs="Times New Roman"/>
          <w:b/>
          <w:i/>
          <w:iCs/>
          <w:color w:val="auto"/>
          <w:sz w:val="24"/>
          <w:szCs w:val="24"/>
        </w:rPr>
        <w:t>1% (um por cento).</w:t>
      </w:r>
      <w:r w:rsidR="009223FF" w:rsidRPr="009223FF">
        <w:rPr>
          <w:rFonts w:ascii="Times New Roman" w:hAnsi="Times New Roman" w:cs="Times New Roman"/>
          <w:b/>
          <w:i/>
          <w:iCs/>
          <w:color w:val="FF0000"/>
          <w:sz w:val="24"/>
          <w:szCs w:val="24"/>
        </w:rPr>
        <w:t xml:space="preserve"> </w:t>
      </w:r>
    </w:p>
    <w:p w14:paraId="60D3B871"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3557A024"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procedimento seguirá de acordo com o modo de disputa adotado.</w:t>
      </w:r>
    </w:p>
    <w:p w14:paraId="7DA75DCA"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1" w:name="_Hlk113697759"/>
      <w:r w:rsidRPr="00AF1C38">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18C610FC"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bookmarkStart w:id="22" w:name="_Hlk113697816"/>
      <w:bookmarkEnd w:id="21"/>
      <w:r w:rsidRPr="00AF1C38">
        <w:rPr>
          <w:rFonts w:ascii="Times New Roman" w:hAnsi="Times New Roman" w:cs="Times New Roman"/>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01865E1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AD4DB0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72E324E8"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F0BD8A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b/>
          <w:sz w:val="24"/>
          <w:szCs w:val="24"/>
        </w:rPr>
      </w:pPr>
      <w:r w:rsidRPr="00AF1C38">
        <w:rPr>
          <w:rFonts w:ascii="Times New Roman" w:hAnsi="Times New Roman" w:cs="Times New Roman"/>
          <w:sz w:val="24"/>
          <w:szCs w:val="24"/>
        </w:rPr>
        <w:t>Após o reinício previsto no item supra, os licitantes serão convocados para apresentar lances intermediários.</w:t>
      </w:r>
      <w:bookmarkStart w:id="23" w:name="_Hlk113631522"/>
      <w:bookmarkEnd w:id="22"/>
    </w:p>
    <w:bookmarkEnd w:id="23"/>
    <w:p w14:paraId="54840E6F"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692A8AE5"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01F537A"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AF1C38">
        <w:rPr>
          <w:rFonts w:ascii="Times New Roman" w:hAnsi="Times New Roman" w:cs="Times New Roman"/>
          <w:sz w:val="24"/>
          <w:szCs w:val="24"/>
        </w:rPr>
        <w:t>superiores</w:t>
      </w:r>
      <w:proofErr w:type="spellEnd"/>
      <w:r w:rsidRPr="00AF1C38">
        <w:rPr>
          <w:rFonts w:ascii="Times New Roman" w:hAnsi="Times New Roman" w:cs="Times New Roman"/>
          <w:sz w:val="24"/>
          <w:szCs w:val="24"/>
        </w:rPr>
        <w:t xml:space="preserve"> àquela possam ofertar um lance final e fechado em até cinco minutos, o qual será sigiloso até o encerramento deste prazo.</w:t>
      </w:r>
    </w:p>
    <w:p w14:paraId="6CD2327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procedimento de que trata o subitem supra, o licitante poderá optar por manter o seu último lance da etapa aberta, ou por ofertar melhor lance.</w:t>
      </w:r>
    </w:p>
    <w:p w14:paraId="56E682C0"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havendo pelo menos três ofertas nas condições definidas neste item, poderão os autores dos melhores lances subsequentes, na ordem de classificação, até o máximo de três, </w:t>
      </w:r>
      <w:r w:rsidRPr="00AF1C38">
        <w:rPr>
          <w:rFonts w:ascii="Times New Roman" w:hAnsi="Times New Roman" w:cs="Times New Roman"/>
          <w:sz w:val="24"/>
          <w:szCs w:val="24"/>
        </w:rPr>
        <w:lastRenderedPageBreak/>
        <w:t>oferecer um lance final e fechado em até cinco minutos, o qual será sigiloso até o encerramento deste prazo.</w:t>
      </w:r>
    </w:p>
    <w:p w14:paraId="6432EE4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24" w:name="_Hlk113698144"/>
      <w:r w:rsidRPr="00AF1C38">
        <w:rPr>
          <w:rFonts w:ascii="Times New Roman" w:hAnsi="Times New Roman" w:cs="Times New Roman"/>
          <w:sz w:val="24"/>
          <w:szCs w:val="24"/>
        </w:rPr>
        <w:t>Após o término dos prazos estabelecidos nos itens anteriores, o sistema ordenará e divulgará os lances segundo a ordem crescente de valores.</w:t>
      </w:r>
    </w:p>
    <w:p w14:paraId="10EBA3D6"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5" w:name="_Ref116973524"/>
      <w:bookmarkEnd w:id="24"/>
      <w:r w:rsidRPr="00AF1C38">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5"/>
    </w:p>
    <w:p w14:paraId="3AF90942" w14:textId="1787085E"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havendo pelo menos 3 (três) propostas nas condições definidas no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_Ref116973524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A749D6">
        <w:rPr>
          <w:rFonts w:ascii="Times New Roman" w:hAnsi="Times New Roman" w:cs="Times New Roman"/>
          <w:sz w:val="24"/>
          <w:szCs w:val="24"/>
        </w:rPr>
        <w:t>5.14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poderão os licitantes que apresentaram as três melhores propostas, consideradas as empatadas, oferecer novos lances sucessivos.</w:t>
      </w:r>
    </w:p>
    <w:p w14:paraId="7EE4EB8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F2BE5D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421C6C0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576A027E"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8EE787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Após o reinício previsto no subitem supra, os licitantes serão convocados para apresentar lances intermediários.  </w:t>
      </w:r>
    </w:p>
    <w:p w14:paraId="0F9014CC"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i/>
          <w:color w:val="auto"/>
          <w:sz w:val="24"/>
          <w:szCs w:val="24"/>
        </w:rPr>
      </w:pPr>
      <w:r w:rsidRPr="00AF1C38">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AF1C38">
        <w:rPr>
          <w:rFonts w:ascii="Times New Roman" w:hAnsi="Times New Roman" w:cs="Times New Roman"/>
          <w:color w:val="auto"/>
          <w:sz w:val="24"/>
          <w:szCs w:val="24"/>
        </w:rPr>
        <w:t>valores</w:t>
      </w:r>
      <w:r w:rsidRPr="00AF1C38">
        <w:rPr>
          <w:rFonts w:ascii="Times New Roman" w:hAnsi="Times New Roman" w:cs="Times New Roman"/>
          <w:i/>
          <w:iCs/>
          <w:color w:val="auto"/>
          <w:sz w:val="24"/>
          <w:szCs w:val="24"/>
        </w:rPr>
        <w:t>.</w:t>
      </w:r>
    </w:p>
    <w:p w14:paraId="257A85FE"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Não serão aceitos dois ou mais lances de mesmo valor, prevalecendo aquele que for recebido e registrado em primeiro lugar. </w:t>
      </w:r>
    </w:p>
    <w:p w14:paraId="6873175F"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225476E6"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1D6211CD"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6519A72"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o licitante não apresente lances, concorrerá com o valor de sua proposta.</w:t>
      </w:r>
    </w:p>
    <w:p w14:paraId="139EF15E"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Em relação a itens não exclusivos para participação de microempresas e empresas de pequeno porte, uma vez encerrada a etapa de lances</w:t>
      </w:r>
      <w:r w:rsidRPr="00AF1C38">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proofErr w:type="spellStart"/>
        <w:r w:rsidRPr="00AF1C38">
          <w:rPr>
            <w:rStyle w:val="Hyperlink"/>
            <w:rFonts w:ascii="Times New Roman" w:eastAsia="Zurich BT" w:hAnsi="Times New Roman" w:cs="Times New Roman"/>
            <w:sz w:val="24"/>
            <w:szCs w:val="24"/>
          </w:rPr>
          <w:t>arts</w:t>
        </w:r>
        <w:proofErr w:type="spellEnd"/>
        <w:r w:rsidRPr="00AF1C38">
          <w:rPr>
            <w:rStyle w:val="Hyperlink"/>
            <w:rFonts w:ascii="Times New Roman" w:eastAsia="Zurich BT" w:hAnsi="Times New Roman" w:cs="Times New Roman"/>
            <w:sz w:val="24"/>
            <w:szCs w:val="24"/>
          </w:rPr>
          <w:t>. 44 e 45 da Lei Complementar nº 123, de 2006</w:t>
        </w:r>
      </w:hyperlink>
      <w:r w:rsidRPr="00AF1C38">
        <w:rPr>
          <w:rFonts w:ascii="Times New Roman" w:eastAsia="Zurich BT" w:hAnsi="Times New Roman" w:cs="Times New Roman"/>
          <w:sz w:val="24"/>
          <w:szCs w:val="24"/>
        </w:rPr>
        <w:t xml:space="preserve">, regulamentada pelo </w:t>
      </w:r>
      <w:hyperlink r:id="rId22" w:history="1">
        <w:r w:rsidRPr="00AF1C38">
          <w:rPr>
            <w:rStyle w:val="Hyperlink"/>
            <w:rFonts w:ascii="Times New Roman" w:eastAsia="Zurich BT" w:hAnsi="Times New Roman" w:cs="Times New Roman"/>
            <w:sz w:val="24"/>
            <w:szCs w:val="24"/>
          </w:rPr>
          <w:t>Decreto nº 8.538, de 2015</w:t>
        </w:r>
      </w:hyperlink>
      <w:r w:rsidRPr="00AF1C38">
        <w:rPr>
          <w:rFonts w:ascii="Times New Roman" w:eastAsia="Zurich BT" w:hAnsi="Times New Roman" w:cs="Times New Roman"/>
          <w:sz w:val="24"/>
          <w:szCs w:val="24"/>
        </w:rPr>
        <w:t>.</w:t>
      </w:r>
    </w:p>
    <w:p w14:paraId="539E507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Nessas condições, as propostas de </w:t>
      </w:r>
      <w:r w:rsidRPr="00AF1C38">
        <w:rPr>
          <w:rFonts w:ascii="Times New Roman" w:eastAsia="Zurich BT" w:hAnsi="Times New Roman" w:cs="Times New Roman"/>
          <w:sz w:val="24"/>
          <w:szCs w:val="24"/>
        </w:rPr>
        <w:t xml:space="preserve">microempresas e empresas de pequeno porte </w:t>
      </w:r>
      <w:r w:rsidRPr="00AF1C38">
        <w:rPr>
          <w:rFonts w:ascii="Times New Roman" w:hAnsi="Times New Roman" w:cs="Times New Roman"/>
          <w:sz w:val="24"/>
          <w:szCs w:val="24"/>
        </w:rPr>
        <w:t>que se encontrarem na faixa de até 5% (cinco por cento) acima da melhor proposta ou melhor lance serão consideradas empatadas com a primeira colocada.</w:t>
      </w:r>
    </w:p>
    <w:p w14:paraId="7B82546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1ECC57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Caso a </w:t>
      </w:r>
      <w:r w:rsidRPr="00AF1C38">
        <w:rPr>
          <w:rFonts w:ascii="Times New Roman" w:eastAsia="Zurich BT" w:hAnsi="Times New Roman" w:cs="Times New Roman"/>
          <w:sz w:val="24"/>
          <w:szCs w:val="24"/>
        </w:rPr>
        <w:t>microempresa ou a empresa de pequeno porte</w:t>
      </w:r>
      <w:r w:rsidRPr="00AF1C38">
        <w:rPr>
          <w:rFonts w:ascii="Times New Roman" w:hAnsi="Times New Roman" w:cs="Times New Roman"/>
          <w:sz w:val="24"/>
          <w:szCs w:val="24"/>
        </w:rPr>
        <w:t xml:space="preserve"> melhor classificada desista ou não se manifeste no prazo estabelecido, serão convocadas as demais licitantes </w:t>
      </w:r>
      <w:r w:rsidRPr="00AF1C38">
        <w:rPr>
          <w:rFonts w:ascii="Times New Roman" w:eastAsia="Zurich BT" w:hAnsi="Times New Roman" w:cs="Times New Roman"/>
          <w:sz w:val="24"/>
          <w:szCs w:val="24"/>
        </w:rPr>
        <w:t>microempresa e empresa de pequeno porte</w:t>
      </w:r>
      <w:r w:rsidRPr="00AF1C38">
        <w:rPr>
          <w:rFonts w:ascii="Times New Roman" w:hAnsi="Times New Roman" w:cs="Times New Roman"/>
          <w:sz w:val="24"/>
          <w:szCs w:val="24"/>
        </w:rPr>
        <w:t xml:space="preserve"> que se encontrem naquele intervalo de 5% (cinco por cento), na </w:t>
      </w:r>
      <w:r w:rsidRPr="00AF1C38">
        <w:rPr>
          <w:rFonts w:ascii="Times New Roman" w:hAnsi="Times New Roman" w:cs="Times New Roman"/>
          <w:sz w:val="24"/>
          <w:szCs w:val="24"/>
        </w:rPr>
        <w:lastRenderedPageBreak/>
        <w:t>ordem de classificação, para o exercício do mesmo direito, no prazo estabelecido no subitem anterior.</w:t>
      </w:r>
    </w:p>
    <w:p w14:paraId="03603C2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DF14AF0"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4CD4A2B1"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Havendo eventual empate entre propostas ou lances, o critério de desempate será aquele previsto no </w:t>
      </w:r>
      <w:hyperlink r:id="rId23" w:anchor="art60" w:history="1">
        <w:r w:rsidRPr="00AF1C38">
          <w:rPr>
            <w:rStyle w:val="Hyperlink"/>
            <w:rFonts w:ascii="Times New Roman" w:eastAsia="Arial" w:hAnsi="Times New Roman" w:cs="Times New Roman"/>
            <w:sz w:val="24"/>
            <w:szCs w:val="24"/>
          </w:rPr>
          <w:t>art</w:t>
        </w:r>
        <w:r w:rsidRPr="00AF1C38">
          <w:rPr>
            <w:rStyle w:val="Hyperlink"/>
            <w:rFonts w:ascii="Times New Roman" w:hAnsi="Times New Roman" w:cs="Times New Roman"/>
            <w:sz w:val="24"/>
            <w:szCs w:val="24"/>
          </w:rPr>
          <w:t>. 60 da Lei nº 14.133, de 2021</w:t>
        </w:r>
      </w:hyperlink>
      <w:r w:rsidRPr="00AF1C38">
        <w:rPr>
          <w:rFonts w:ascii="Times New Roman" w:hAnsi="Times New Roman" w:cs="Times New Roman"/>
          <w:sz w:val="24"/>
          <w:szCs w:val="24"/>
        </w:rPr>
        <w:t>, nesta ordem:</w:t>
      </w:r>
    </w:p>
    <w:p w14:paraId="14724169"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isputa final, hipótese em que os licitantes empatados poderão apresentar nova proposta em ato contínuo à classificação;</w:t>
      </w:r>
    </w:p>
    <w:p w14:paraId="7E441C34"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A</w:t>
      </w:r>
      <w:r w:rsidR="00AF1C38" w:rsidRPr="00AF1C38">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14:paraId="15FAE689"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ações de equidade entre homens e mulheres no ambiente de trabalho, conforme regulamento;</w:t>
      </w:r>
    </w:p>
    <w:p w14:paraId="556AE21F"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programa de integridade, conforme orientações dos órgãos de controle.</w:t>
      </w:r>
    </w:p>
    <w:p w14:paraId="00719CA0" w14:textId="77777777" w:rsidR="00AF1C38" w:rsidRPr="00AF1C38" w:rsidRDefault="00AF1C38" w:rsidP="003C5DE6">
      <w:pPr>
        <w:pStyle w:val="Nivel3"/>
        <w:numPr>
          <w:ilvl w:val="2"/>
          <w:numId w:val="22"/>
        </w:numPr>
        <w:spacing w:beforeLines="120" w:before="288" w:afterLines="120" w:after="288" w:line="312" w:lineRule="auto"/>
        <w:ind w:left="426" w:firstLine="0"/>
        <w:rPr>
          <w:rFonts w:ascii="Times New Roman" w:hAnsi="Times New Roman" w:cs="Times New Roman"/>
          <w:sz w:val="24"/>
          <w:szCs w:val="24"/>
        </w:rPr>
      </w:pPr>
      <w:r w:rsidRPr="00AF1C38">
        <w:rPr>
          <w:rFonts w:ascii="Times New Roman" w:hAnsi="Times New Roman" w:cs="Times New Roman"/>
          <w:sz w:val="24"/>
          <w:szCs w:val="24"/>
        </w:rPr>
        <w:t>Persistindo o empate, será assegurada preferência, sucessivamente, aos bens e serviços produzidos ou prestados por:</w:t>
      </w:r>
    </w:p>
    <w:p w14:paraId="2192660B"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6" w:name="art60§1i"/>
      <w:bookmarkEnd w:id="26"/>
      <w:r>
        <w:rPr>
          <w:rFonts w:ascii="Times New Roman" w:hAnsi="Times New Roman" w:cs="Times New Roman"/>
          <w:sz w:val="24"/>
          <w:szCs w:val="24"/>
        </w:rPr>
        <w:t>E</w:t>
      </w:r>
      <w:r w:rsidR="00AF1C38" w:rsidRPr="00AF1C38">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8616527"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7" w:name="art60§1ii"/>
      <w:bookmarkEnd w:id="27"/>
      <w:r>
        <w:rPr>
          <w:rFonts w:ascii="Times New Roman" w:hAnsi="Times New Roman" w:cs="Times New Roman"/>
          <w:sz w:val="24"/>
          <w:szCs w:val="24"/>
        </w:rPr>
        <w:t>E</w:t>
      </w:r>
      <w:r w:rsidR="00AF1C38" w:rsidRPr="00AF1C38">
        <w:rPr>
          <w:rFonts w:ascii="Times New Roman" w:hAnsi="Times New Roman" w:cs="Times New Roman"/>
          <w:sz w:val="24"/>
          <w:szCs w:val="24"/>
        </w:rPr>
        <w:t>mpresas brasileiras;</w:t>
      </w:r>
    </w:p>
    <w:p w14:paraId="1B724E24"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8" w:name="art60§1iii"/>
      <w:bookmarkEnd w:id="28"/>
      <w:r>
        <w:rPr>
          <w:rFonts w:ascii="Times New Roman" w:hAnsi="Times New Roman" w:cs="Times New Roman"/>
          <w:sz w:val="24"/>
          <w:szCs w:val="24"/>
        </w:rPr>
        <w:lastRenderedPageBreak/>
        <w:t>E</w:t>
      </w:r>
      <w:r w:rsidR="00AF1C38" w:rsidRPr="00AF1C38">
        <w:rPr>
          <w:rFonts w:ascii="Times New Roman" w:hAnsi="Times New Roman" w:cs="Times New Roman"/>
          <w:sz w:val="24"/>
          <w:szCs w:val="24"/>
        </w:rPr>
        <w:t>mpresas que invistam em pesquisa e no desenvolvimento de tecnologia no País;</w:t>
      </w:r>
    </w:p>
    <w:p w14:paraId="0B2C896B"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9" w:name="art60§1iv"/>
      <w:bookmarkEnd w:id="29"/>
      <w:r>
        <w:rPr>
          <w:rFonts w:ascii="Times New Roman" w:hAnsi="Times New Roman" w:cs="Times New Roman"/>
          <w:sz w:val="24"/>
          <w:szCs w:val="24"/>
        </w:rPr>
        <w:t>E</w:t>
      </w:r>
      <w:r w:rsidR="00AF1C38" w:rsidRPr="00AF1C38">
        <w:rPr>
          <w:rFonts w:ascii="Times New Roman" w:hAnsi="Times New Roman" w:cs="Times New Roman"/>
          <w:sz w:val="24"/>
          <w:szCs w:val="24"/>
        </w:rPr>
        <w:t>mpresas que comprovem a prática de mitigação, nos termos da </w:t>
      </w:r>
      <w:hyperlink r:id="rId24" w:anchor=":~:text=LEI%20N%C2%BA%2012.187%2C%20DE%2029%20DE%20DEZEMBRO%20DE%202009.&amp;text=Institui%20a%20Pol%C3%ADtica%20Nacional%20sobre,PNMC%20e%20d%C3%A1%20outras%20provid%C3%AAncias." w:history="1">
        <w:r w:rsidR="00AF1C38" w:rsidRPr="00AF1C38">
          <w:rPr>
            <w:rStyle w:val="Hyperlink"/>
            <w:rFonts w:ascii="Times New Roman" w:hAnsi="Times New Roman" w:cs="Times New Roman"/>
            <w:sz w:val="24"/>
            <w:szCs w:val="24"/>
          </w:rPr>
          <w:t>Lei nº 12.187, de 29 de dezembro de 2009</w:t>
        </w:r>
      </w:hyperlink>
      <w:r w:rsidR="00AF1C38" w:rsidRPr="00AF1C38">
        <w:rPr>
          <w:rFonts w:ascii="Times New Roman" w:hAnsi="Times New Roman" w:cs="Times New Roman"/>
          <w:sz w:val="24"/>
          <w:szCs w:val="24"/>
        </w:rPr>
        <w:t>.</w:t>
      </w:r>
    </w:p>
    <w:p w14:paraId="46A090E5"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8E37A2C"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9D2A50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 xml:space="preserve">A </w:t>
      </w:r>
      <w:r w:rsidRPr="00AF1C38">
        <w:rPr>
          <w:rFonts w:ascii="Times New Roman" w:hAnsi="Times New Roman" w:cs="Times New Roman"/>
          <w:sz w:val="24"/>
          <w:szCs w:val="24"/>
        </w:rPr>
        <w:t>negociação será realizada por meio do sistema, podendo ser acompanhada pelos demais licitantes.</w:t>
      </w:r>
    </w:p>
    <w:p w14:paraId="5111DC7A"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O resultado da negociação será divulgado a todos os licitantes e anexado aos autos do processo licitatório.</w:t>
      </w:r>
    </w:p>
    <w:p w14:paraId="3544137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color w:val="auto"/>
          <w:sz w:val="24"/>
          <w:szCs w:val="24"/>
        </w:rPr>
        <w:t>O pregoeiro solicitará ao licitante mais bem classificado que, no prazo de</w:t>
      </w:r>
      <w:r w:rsidR="00CD6BF3">
        <w:rPr>
          <w:rFonts w:ascii="Times New Roman" w:hAnsi="Times New Roman" w:cs="Times New Roman"/>
          <w:color w:val="auto"/>
          <w:sz w:val="24"/>
          <w:szCs w:val="24"/>
        </w:rPr>
        <w:t xml:space="preserve"> até</w:t>
      </w:r>
      <w:r w:rsidRPr="00CD6BF3">
        <w:rPr>
          <w:rFonts w:ascii="Times New Roman" w:hAnsi="Times New Roman" w:cs="Times New Roman"/>
          <w:color w:val="auto"/>
          <w:sz w:val="24"/>
          <w:szCs w:val="24"/>
        </w:rPr>
        <w:t xml:space="preserve"> 2 (duas) horas, e</w:t>
      </w:r>
      <w:r w:rsidRPr="00AF1C38">
        <w:rPr>
          <w:rFonts w:ascii="Times New Roman" w:hAnsi="Times New Roman" w:cs="Times New Roman"/>
          <w:sz w:val="24"/>
          <w:szCs w:val="24"/>
        </w:rPr>
        <w:t>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0FAC2363"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iCs/>
          <w:sz w:val="24"/>
          <w:szCs w:val="24"/>
        </w:rPr>
      </w:pPr>
      <w:r w:rsidRPr="00AF1C38">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59D64E4D"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Após a negociação do preço, o Pregoeiro iniciará a fase de aceitação e julgamento da proposta.</w:t>
      </w:r>
    </w:p>
    <w:p w14:paraId="0D86C8CD" w14:textId="77777777" w:rsidR="00046DAB" w:rsidRPr="00AF1C38" w:rsidRDefault="00CD6BF3" w:rsidP="00CD0901">
      <w:pPr>
        <w:autoSpaceDE w:val="0"/>
        <w:autoSpaceDN w:val="0"/>
        <w:adjustRightInd w:val="0"/>
        <w:ind w:left="0" w:firstLine="0"/>
        <w:rPr>
          <w:rFonts w:ascii="Times New Roman" w:hAnsi="Times New Roman" w:cs="Times New Roman"/>
          <w:b/>
          <w:sz w:val="24"/>
          <w:szCs w:val="24"/>
        </w:rPr>
      </w:pPr>
      <w:r>
        <w:rPr>
          <w:rFonts w:ascii="Times New Roman" w:hAnsi="Times New Roman" w:cs="Times New Roman"/>
          <w:b/>
          <w:sz w:val="24"/>
          <w:szCs w:val="24"/>
        </w:rPr>
        <w:t>6. DA FASE DE JULGAMENTO</w:t>
      </w:r>
    </w:p>
    <w:p w14:paraId="06D2185F" w14:textId="77777777" w:rsidR="00CD6BF3" w:rsidRPr="00CD6BF3" w:rsidRDefault="00CD6BF3" w:rsidP="003C5DE6">
      <w:pPr>
        <w:pStyle w:val="Nivel2"/>
        <w:numPr>
          <w:ilvl w:val="1"/>
          <w:numId w:val="23"/>
        </w:numPr>
        <w:tabs>
          <w:tab w:val="left" w:pos="426"/>
        </w:tabs>
        <w:spacing w:beforeLines="120" w:before="288" w:afterLines="120" w:after="288" w:line="312" w:lineRule="auto"/>
        <w:ind w:left="0" w:firstLine="0"/>
        <w:rPr>
          <w:rFonts w:ascii="Times New Roman" w:hAnsi="Times New Roman" w:cs="Times New Roman"/>
          <w:b/>
          <w:bCs/>
          <w:sz w:val="24"/>
          <w:szCs w:val="24"/>
          <w:lang w:eastAsia="ar-SA"/>
        </w:rPr>
      </w:pPr>
      <w:bookmarkStart w:id="31" w:name="_Ref117019424"/>
      <w:r w:rsidRPr="00CD6BF3">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Pr="00CD6BF3">
          <w:rPr>
            <w:rStyle w:val="Hyperlink"/>
            <w:rFonts w:ascii="Times New Roman" w:hAnsi="Times New Roman" w:cs="Times New Roman"/>
            <w:sz w:val="24"/>
            <w:szCs w:val="24"/>
          </w:rPr>
          <w:t>art. 14 da Lei nº 14.133/2021</w:t>
        </w:r>
      </w:hyperlink>
      <w:r w:rsidRPr="00CD6BF3">
        <w:rPr>
          <w:rFonts w:ascii="Times New Roman" w:hAnsi="Times New Roman" w:cs="Times New Roman"/>
          <w:sz w:val="24"/>
          <w:szCs w:val="24"/>
        </w:rPr>
        <w:t xml:space="preserve">, </w:t>
      </w:r>
      <w:bookmarkEnd w:id="31"/>
      <w:r w:rsidRPr="00CD6BF3">
        <w:rPr>
          <w:rFonts w:ascii="Times New Roman" w:hAnsi="Times New Roman" w:cs="Times New Roman"/>
          <w:color w:val="auto"/>
          <w:sz w:val="24"/>
          <w:szCs w:val="24"/>
          <w:lang w:eastAsia="ar-SA"/>
        </w:rPr>
        <w:t xml:space="preserve">especialmente quanto à existência de sanção que </w:t>
      </w:r>
      <w:r w:rsidRPr="00CD6BF3">
        <w:rPr>
          <w:rFonts w:ascii="Times New Roman" w:hAnsi="Times New Roman" w:cs="Times New Roman"/>
          <w:color w:val="auto"/>
          <w:sz w:val="24"/>
          <w:szCs w:val="24"/>
          <w:lang w:eastAsia="ar-SA"/>
        </w:rPr>
        <w:lastRenderedPageBreak/>
        <w:t>impeça a participação no certame ou a futura contratação,</w:t>
      </w:r>
      <w:r w:rsidRPr="00CD6BF3">
        <w:rPr>
          <w:rFonts w:ascii="Times New Roman" w:hAnsi="Times New Roman" w:cs="Times New Roman"/>
          <w:sz w:val="24"/>
          <w:szCs w:val="24"/>
          <w:lang w:eastAsia="ar-SA"/>
        </w:rPr>
        <w:t xml:space="preserve"> mediante a consulta aos seguintes cadastros:</w:t>
      </w:r>
    </w:p>
    <w:p w14:paraId="44FDBB52"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 xml:space="preserve">a) SICAF;  </w:t>
      </w:r>
    </w:p>
    <w:p w14:paraId="55080537"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b) Cadastro Nacional de Empresas Inidôneas e Suspensas - CEIS, mantido pela Controladoria-Geral da União (</w:t>
      </w:r>
      <w:hyperlink r:id="rId26" w:history="1">
        <w:r w:rsidRPr="00CD6BF3">
          <w:rPr>
            <w:rStyle w:val="Hyperlink"/>
            <w:rFonts w:ascii="Times New Roman" w:hAnsi="Times New Roman" w:cs="Times New Roman"/>
            <w:sz w:val="24"/>
            <w:szCs w:val="24"/>
            <w:lang w:eastAsia="ar-SA"/>
          </w:rPr>
          <w:t>https://www.portaltransparencia.gov.br/sancoes/ceis</w:t>
        </w:r>
      </w:hyperlink>
      <w:r w:rsidRPr="00CD6BF3">
        <w:rPr>
          <w:rFonts w:ascii="Times New Roman" w:hAnsi="Times New Roman" w:cs="Times New Roman"/>
          <w:sz w:val="24"/>
          <w:szCs w:val="24"/>
          <w:lang w:eastAsia="ar-SA"/>
        </w:rPr>
        <w:t xml:space="preserve">); e </w:t>
      </w:r>
    </w:p>
    <w:p w14:paraId="2FBCF350"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c) Cadastro Nacional de Empresas Punidas – CNEP, mantido pela Controladoria-Geral da União (</w:t>
      </w:r>
      <w:hyperlink r:id="rId27" w:history="1">
        <w:r w:rsidRPr="00CD6BF3">
          <w:rPr>
            <w:rStyle w:val="Hyperlink"/>
            <w:rFonts w:ascii="Times New Roman" w:hAnsi="Times New Roman" w:cs="Times New Roman"/>
            <w:sz w:val="24"/>
            <w:szCs w:val="24"/>
            <w:lang w:eastAsia="ar-SA"/>
          </w:rPr>
          <w:t>https://www.portaltransparencia.gov.br/sancoes/cnep</w:t>
        </w:r>
      </w:hyperlink>
      <w:r w:rsidRPr="00CD6BF3">
        <w:rPr>
          <w:rFonts w:ascii="Times New Roman" w:hAnsi="Times New Roman" w:cs="Times New Roman"/>
          <w:sz w:val="24"/>
          <w:szCs w:val="24"/>
          <w:lang w:eastAsia="ar-SA"/>
        </w:rPr>
        <w:t>).</w:t>
      </w:r>
    </w:p>
    <w:p w14:paraId="7ECEFFDA" w14:textId="77777777" w:rsidR="00CD6BF3" w:rsidRPr="00CD6BF3" w:rsidRDefault="00F43B4D" w:rsidP="00F43B4D">
      <w:pPr>
        <w:pStyle w:val="Nivel2"/>
        <w:spacing w:beforeLines="120" w:before="288" w:afterLines="120" w:after="288" w:line="312" w:lineRule="auto"/>
        <w:ind w:left="0" w:firstLine="0"/>
        <w:rPr>
          <w:rFonts w:ascii="Times New Roman" w:hAnsi="Times New Roman" w:cs="Times New Roman"/>
          <w:sz w:val="24"/>
          <w:szCs w:val="24"/>
        </w:rPr>
      </w:pPr>
      <w:r w:rsidRPr="00F43B4D">
        <w:rPr>
          <w:rFonts w:ascii="Times New Roman" w:hAnsi="Times New Roman" w:cs="Times New Roman"/>
          <w:b/>
          <w:sz w:val="24"/>
          <w:szCs w:val="24"/>
        </w:rPr>
        <w:t>6.2</w:t>
      </w:r>
      <w:r>
        <w:rPr>
          <w:rFonts w:ascii="Times New Roman" w:hAnsi="Times New Roman" w:cs="Times New Roman"/>
          <w:sz w:val="24"/>
          <w:szCs w:val="24"/>
        </w:rPr>
        <w:t xml:space="preserve"> </w:t>
      </w:r>
      <w:r w:rsidR="00CD6BF3" w:rsidRPr="00CD6BF3">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00CD6BF3" w:rsidRPr="00CD6BF3">
          <w:rPr>
            <w:rStyle w:val="Hyperlink"/>
            <w:rFonts w:ascii="Times New Roman" w:hAnsi="Times New Roman" w:cs="Times New Roman"/>
            <w:sz w:val="24"/>
            <w:szCs w:val="24"/>
          </w:rPr>
          <w:t>artigo 12 da Lei n° 8.429, de 1992</w:t>
        </w:r>
      </w:hyperlink>
      <w:r w:rsidR="00CD6BF3" w:rsidRPr="00CD6BF3">
        <w:rPr>
          <w:rFonts w:ascii="Times New Roman" w:hAnsi="Times New Roman" w:cs="Times New Roman"/>
          <w:sz w:val="24"/>
          <w:szCs w:val="24"/>
        </w:rPr>
        <w:t>.</w:t>
      </w:r>
    </w:p>
    <w:p w14:paraId="663A4C73"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conste na Consulta de Situação do l</w:t>
      </w:r>
      <w:r w:rsidRPr="00CD6BF3">
        <w:rPr>
          <w:rFonts w:ascii="Times New Roman" w:hAnsi="Times New Roman" w:cs="Times New Roman"/>
          <w:color w:val="auto"/>
          <w:sz w:val="24"/>
          <w:szCs w:val="24"/>
        </w:rPr>
        <w:t xml:space="preserve">icitante </w:t>
      </w:r>
      <w:r w:rsidRPr="00CD6BF3">
        <w:rPr>
          <w:rFonts w:ascii="Times New Roman" w:hAnsi="Times New Roman" w:cs="Times New Roman"/>
          <w:sz w:val="24"/>
          <w:szCs w:val="24"/>
        </w:rPr>
        <w:t xml:space="preserve">a existência de Ocorrências Impeditivas Indiretas, o </w:t>
      </w:r>
      <w:r w:rsidRPr="00CD6BF3">
        <w:rPr>
          <w:rFonts w:ascii="Times New Roman" w:hAnsi="Times New Roman" w:cs="Times New Roman"/>
          <w:color w:val="auto"/>
          <w:sz w:val="24"/>
          <w:szCs w:val="24"/>
        </w:rPr>
        <w:t>Pregoeiro diligenciará para v</w:t>
      </w:r>
      <w:r w:rsidRPr="00CD6BF3">
        <w:rPr>
          <w:rFonts w:ascii="Times New Roman" w:hAnsi="Times New Roman" w:cs="Times New Roman"/>
          <w:sz w:val="24"/>
          <w:szCs w:val="24"/>
        </w:rPr>
        <w:t>erificar se houve fraude por parte das empresas apontadas no Relatório de Ocorrências Impeditivas Indiretas. (</w:t>
      </w:r>
      <w:hyperlink r:id="rId29" w:anchor="art29" w:history="1">
        <w:r w:rsidRPr="00CD6BF3">
          <w:rPr>
            <w:rStyle w:val="Hyperlink"/>
            <w:rFonts w:ascii="Times New Roman" w:hAnsi="Times New Roman" w:cs="Times New Roman"/>
            <w:sz w:val="24"/>
            <w:szCs w:val="24"/>
          </w:rPr>
          <w:t xml:space="preserve">IN nº 3/2018, art. 29, </w:t>
        </w:r>
        <w:r w:rsidRPr="00CD6BF3">
          <w:rPr>
            <w:rStyle w:val="Hyperlink"/>
            <w:rFonts w:ascii="Times New Roman" w:hAnsi="Times New Roman" w:cs="Times New Roman"/>
            <w:i/>
            <w:iCs/>
            <w:sz w:val="24"/>
            <w:szCs w:val="24"/>
          </w:rPr>
          <w:t>caput</w:t>
        </w:r>
      </w:hyperlink>
      <w:r w:rsidRPr="00CD6BF3">
        <w:rPr>
          <w:rFonts w:ascii="Times New Roman" w:hAnsi="Times New Roman" w:cs="Times New Roman"/>
          <w:sz w:val="24"/>
          <w:szCs w:val="24"/>
        </w:rPr>
        <w:t>)</w:t>
      </w:r>
    </w:p>
    <w:p w14:paraId="6593B429"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A tentativa de burla será verificada por meio dos vínculos societários, linhas de fornecimento similares, dentre outros. (</w:t>
      </w:r>
      <w:hyperlink r:id="rId30" w:history="1">
        <w:r w:rsidRPr="00CD6BF3">
          <w:rPr>
            <w:rStyle w:val="Hyperlink"/>
            <w:rFonts w:ascii="Times New Roman" w:hAnsi="Times New Roman" w:cs="Times New Roman"/>
            <w:sz w:val="24"/>
            <w:szCs w:val="24"/>
          </w:rPr>
          <w:t>IN nº 3/2018, art. 29, §1º</w:t>
        </w:r>
      </w:hyperlink>
      <w:r w:rsidRPr="00CD6BF3">
        <w:rPr>
          <w:rFonts w:ascii="Times New Roman" w:hAnsi="Times New Roman" w:cs="Times New Roman"/>
          <w:sz w:val="24"/>
          <w:szCs w:val="24"/>
        </w:rPr>
        <w:t>).</w:t>
      </w:r>
    </w:p>
    <w:p w14:paraId="6E7387AC"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O licitante será convocado para manifestação previamente a uma eventual desclassificação. (</w:t>
      </w:r>
      <w:hyperlink r:id="rId31" w:history="1">
        <w:r w:rsidRPr="00CD6BF3">
          <w:rPr>
            <w:rStyle w:val="Hyperlink"/>
            <w:rFonts w:ascii="Times New Roman" w:hAnsi="Times New Roman" w:cs="Times New Roman"/>
            <w:sz w:val="24"/>
            <w:szCs w:val="24"/>
          </w:rPr>
          <w:t>IN nº 3/2018, art. 29, §2º</w:t>
        </w:r>
      </w:hyperlink>
      <w:r w:rsidRPr="00CD6BF3">
        <w:rPr>
          <w:rFonts w:ascii="Times New Roman" w:hAnsi="Times New Roman" w:cs="Times New Roman"/>
          <w:sz w:val="24"/>
          <w:szCs w:val="24"/>
        </w:rPr>
        <w:t>).</w:t>
      </w:r>
    </w:p>
    <w:p w14:paraId="6128B836"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Constatada a existência de sanção, o licitante será reputado inabilitado, por falta de condição de participação.</w:t>
      </w:r>
    </w:p>
    <w:p w14:paraId="722FCAA7"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atendidas as condições de participação, será iniciado o procedimento de habilitação.</w:t>
      </w:r>
    </w:p>
    <w:p w14:paraId="2E7E5D1C"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o licitante provisoriamente classificado em primeiro lugar tenha se utilizado de algum tratamento favorecido às ME/</w:t>
      </w:r>
      <w:proofErr w:type="spellStart"/>
      <w:r w:rsidRPr="00CD6BF3">
        <w:rPr>
          <w:rFonts w:ascii="Times New Roman" w:hAnsi="Times New Roman" w:cs="Times New Roman"/>
          <w:sz w:val="24"/>
          <w:szCs w:val="24"/>
        </w:rPr>
        <w:t>EPPs</w:t>
      </w:r>
      <w:proofErr w:type="spellEnd"/>
      <w:r w:rsidRPr="00CD6BF3">
        <w:rPr>
          <w:rFonts w:ascii="Times New Roman" w:hAnsi="Times New Roman" w:cs="Times New Roman"/>
          <w:sz w:val="24"/>
          <w:szCs w:val="24"/>
        </w:rPr>
        <w:t xml:space="preserve">, o pregoeiro verificará se faz jus ao benefício, em conformidade com </w:t>
      </w:r>
      <w:r w:rsidR="003B0642">
        <w:rPr>
          <w:rFonts w:ascii="Times New Roman" w:hAnsi="Times New Roman" w:cs="Times New Roman"/>
          <w:sz w:val="24"/>
          <w:szCs w:val="24"/>
        </w:rPr>
        <w:t>o</w:t>
      </w:r>
      <w:r w:rsidRPr="00CD6BF3">
        <w:rPr>
          <w:rFonts w:ascii="Times New Roman" w:hAnsi="Times New Roman" w:cs="Times New Roman"/>
          <w:sz w:val="24"/>
          <w:szCs w:val="24"/>
        </w:rPr>
        <w:t xml:space="preserve"> edital.</w:t>
      </w:r>
    </w:p>
    <w:p w14:paraId="40C6B923"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CD6BF3">
          <w:rPr>
            <w:rStyle w:val="Hyperlink"/>
            <w:rFonts w:ascii="Times New Roman" w:hAnsi="Times New Roman" w:cs="Times New Roman"/>
            <w:sz w:val="24"/>
            <w:szCs w:val="24"/>
          </w:rPr>
          <w:t>artigo 29 a 35 da IN SEGES nº 73, de 30 de setembro de 2022</w:t>
        </w:r>
      </w:hyperlink>
      <w:r w:rsidRPr="00CD6BF3">
        <w:rPr>
          <w:rFonts w:ascii="Times New Roman" w:hAnsi="Times New Roman" w:cs="Times New Roman"/>
          <w:sz w:val="24"/>
          <w:szCs w:val="24"/>
        </w:rPr>
        <w:t>.</w:t>
      </w:r>
    </w:p>
    <w:p w14:paraId="22B955DF"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lastRenderedPageBreak/>
        <w:t xml:space="preserve">Será desclassificada a proposta vencedora que: </w:t>
      </w:r>
    </w:p>
    <w:p w14:paraId="3B2023E7"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C</w:t>
      </w:r>
      <w:r w:rsidR="00CD6BF3" w:rsidRPr="00CD6BF3">
        <w:rPr>
          <w:rFonts w:ascii="Times New Roman" w:hAnsi="Times New Roman" w:cs="Times New Roman"/>
          <w:sz w:val="24"/>
          <w:szCs w:val="24"/>
        </w:rPr>
        <w:t>ontiver vícios insanáveis;</w:t>
      </w:r>
    </w:p>
    <w:p w14:paraId="5B0E313A"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obedecer às especificações técnicas contidas no Termo de Referência;</w:t>
      </w:r>
    </w:p>
    <w:p w14:paraId="4A8375E1"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preços inexequíveis ou permanecerem acima do preço máximo definido para a contratação;</w:t>
      </w:r>
    </w:p>
    <w:p w14:paraId="304E2396"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tiverem sua exequibilidade demonstrada, quando exigido pela Administração;</w:t>
      </w:r>
    </w:p>
    <w:p w14:paraId="40B80C15"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desconformidade com quaisquer outras exigências deste Edital ou seus anexos, desde que insanável.</w:t>
      </w:r>
    </w:p>
    <w:p w14:paraId="6FB44C41"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72DE5684" w14:textId="77777777" w:rsidR="00CD6BF3" w:rsidRPr="00CD6BF3" w:rsidRDefault="00CD6BF3" w:rsidP="003C5DE6">
      <w:pPr>
        <w:pStyle w:val="Nivel3"/>
        <w:numPr>
          <w:ilvl w:val="2"/>
          <w:numId w:val="24"/>
        </w:numPr>
        <w:tabs>
          <w:tab w:val="left" w:pos="1276"/>
          <w:tab w:val="left" w:pos="1701"/>
        </w:tabs>
        <w:spacing w:beforeLines="120" w:before="288" w:afterLines="120" w:after="288" w:line="312" w:lineRule="auto"/>
        <w:ind w:left="0" w:firstLine="709"/>
        <w:rPr>
          <w:rFonts w:ascii="Times New Roman" w:hAnsi="Times New Roman" w:cs="Times New Roman"/>
          <w:sz w:val="24"/>
          <w:szCs w:val="24"/>
        </w:rPr>
      </w:pPr>
      <w:r w:rsidRPr="00CD6BF3">
        <w:rPr>
          <w:rFonts w:ascii="Times New Roman" w:hAnsi="Times New Roman" w:cs="Times New Roman"/>
          <w:sz w:val="24"/>
          <w:szCs w:val="24"/>
        </w:rPr>
        <w:t xml:space="preserve">A inexequibilidade, na hipótese de que trata o </w:t>
      </w:r>
      <w:r w:rsidRPr="00CD6BF3">
        <w:rPr>
          <w:rFonts w:ascii="Times New Roman" w:hAnsi="Times New Roman" w:cs="Times New Roman"/>
          <w:b/>
          <w:bCs/>
          <w:sz w:val="24"/>
          <w:szCs w:val="24"/>
        </w:rPr>
        <w:t>caput</w:t>
      </w:r>
      <w:r w:rsidRPr="00CD6BF3">
        <w:rPr>
          <w:rFonts w:ascii="Times New Roman" w:hAnsi="Times New Roman" w:cs="Times New Roman"/>
          <w:sz w:val="24"/>
          <w:szCs w:val="24"/>
        </w:rPr>
        <w:t>, só será considerada após diligência do pregoeiro, que comprove:</w:t>
      </w:r>
    </w:p>
    <w:p w14:paraId="56A9FE5D" w14:textId="77777777"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Q</w:t>
      </w:r>
      <w:r w:rsidR="00CD6BF3" w:rsidRPr="00CD6BF3">
        <w:rPr>
          <w:rFonts w:ascii="Times New Roman" w:hAnsi="Times New Roman" w:cs="Times New Roman"/>
          <w:sz w:val="24"/>
          <w:szCs w:val="24"/>
        </w:rPr>
        <w:t>ue o custo do licitante ultrapassa o valor da proposta; e</w:t>
      </w:r>
    </w:p>
    <w:p w14:paraId="52900BBA" w14:textId="77777777"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I</w:t>
      </w:r>
      <w:r w:rsidR="00CD6BF3" w:rsidRPr="00CD6BF3">
        <w:rPr>
          <w:rFonts w:ascii="Times New Roman" w:hAnsi="Times New Roman" w:cs="Times New Roman"/>
          <w:sz w:val="24"/>
          <w:szCs w:val="24"/>
        </w:rPr>
        <w:t>nexistirem custos de oportunidade capazes de justificar o vulto da oferta.</w:t>
      </w:r>
    </w:p>
    <w:p w14:paraId="7B1EC585"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 xml:space="preserve">Em contratação de serviços de engenharia, além das disposições acima, a análise de exequibilidade e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considerará o seguinte:</w:t>
      </w:r>
    </w:p>
    <w:p w14:paraId="668C6F2F" w14:textId="77777777" w:rsidR="00CD6BF3" w:rsidRPr="00CD6BF3" w:rsidRDefault="00CD6BF3"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 xml:space="preserve">Nos regimes de execução por tarefa, empreitada por preço global ou empreitada integral,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ou integrada, a caracterização do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se dará pela superação do valor global estimado;</w:t>
      </w:r>
    </w:p>
    <w:p w14:paraId="34923F42" w14:textId="77777777" w:rsidR="00CD6BF3" w:rsidRPr="00CD6BF3" w:rsidRDefault="00CD6BF3" w:rsidP="003C5DE6">
      <w:pPr>
        <w:pStyle w:val="Nivel3"/>
        <w:numPr>
          <w:ilvl w:val="2"/>
          <w:numId w:val="24"/>
        </w:numPr>
        <w:tabs>
          <w:tab w:val="left" w:pos="1134"/>
        </w:tabs>
        <w:spacing w:beforeLines="120" w:before="288" w:afterLines="120" w:after="288" w:line="312" w:lineRule="auto"/>
        <w:ind w:left="567" w:firstLine="0"/>
        <w:rPr>
          <w:rFonts w:ascii="Times New Roman" w:hAnsi="Times New Roman" w:cs="Times New Roman"/>
          <w:b/>
          <w:sz w:val="24"/>
          <w:szCs w:val="24"/>
        </w:rPr>
      </w:pPr>
      <w:r w:rsidRPr="00CD6BF3">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9919101"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1074BEE3"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9CBD70A" w14:textId="77777777" w:rsidR="00CD6BF3" w:rsidRPr="00CD6BF3"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b/>
          <w:bCs/>
          <w:sz w:val="24"/>
          <w:szCs w:val="24"/>
        </w:rPr>
      </w:pPr>
      <w:bookmarkStart w:id="32" w:name="_Hlk126568356"/>
      <w:r w:rsidRPr="00CD6BF3">
        <w:rPr>
          <w:rFonts w:ascii="Times New Roman" w:hAnsi="Times New Roman" w:cs="Times New Roman"/>
          <w:sz w:val="24"/>
          <w:szCs w:val="24"/>
        </w:rPr>
        <w:t>Em se tratando de serviços de engenharia, o licitante vencedor será convocado a apresentar à Administração, por meio eletrônico, as planilhas com indicação dos quantitativos e dos custos unitários</w:t>
      </w:r>
      <w:bookmarkEnd w:id="32"/>
      <w:r w:rsidRPr="00CD6BF3">
        <w:rPr>
          <w:rFonts w:ascii="Times New Roman" w:hAnsi="Times New Roman" w:cs="Times New Roman"/>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w:t>
      </w:r>
    </w:p>
    <w:p w14:paraId="4C058CE6"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0BFB2D79"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3E0C2D3C"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74302C10"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lastRenderedPageBreak/>
        <w:t>Para efeito do subitem anterior, admite-se a adequação técnica da metodologia empregada pela contratada, visando assegurar a execução do objeto, desde que mantidas as condições para a justa remuneração do serviço.</w:t>
      </w:r>
    </w:p>
    <w:p w14:paraId="771756C6"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568D899"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O ajuste de que trata este dispositivo se limita a sanar erros ou falhas que não alterem a substância das propostas;</w:t>
      </w:r>
    </w:p>
    <w:p w14:paraId="324A4A5D"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67139106" w14:textId="77777777" w:rsidR="00CD6BF3" w:rsidRPr="003C5DE6" w:rsidRDefault="00CD6BF3" w:rsidP="003C5DE6">
      <w:pPr>
        <w:pStyle w:val="Nivel3"/>
        <w:numPr>
          <w:ilvl w:val="1"/>
          <w:numId w:val="24"/>
        </w:numPr>
        <w:tabs>
          <w:tab w:val="left" w:pos="426"/>
          <w:tab w:val="left" w:pos="993"/>
        </w:tabs>
        <w:spacing w:beforeLines="120" w:before="288" w:afterLines="120" w:after="288" w:line="312" w:lineRule="auto"/>
        <w:ind w:left="0" w:firstLine="0"/>
        <w:rPr>
          <w:rFonts w:ascii="Times New Roman" w:hAnsi="Times New Roman" w:cs="Times New Roman"/>
          <w:sz w:val="24"/>
          <w:szCs w:val="24"/>
        </w:rPr>
      </w:pPr>
      <w:r w:rsidRPr="003C5DE6">
        <w:rPr>
          <w:rFonts w:ascii="Times New Roman"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p>
    <w:p w14:paraId="74AF78B4"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CD6BF3">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0AB69651"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19B15DE5"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Os resultados das avaliações serão divulgados por meio de mensagem no sistema.</w:t>
      </w:r>
    </w:p>
    <w:p w14:paraId="446BE412"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7A19641F"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w:t>
      </w:r>
      <w:r w:rsidRPr="00CD6BF3">
        <w:rPr>
          <w:rFonts w:ascii="Times New Roman" w:hAnsi="Times New Roman" w:cs="Times New Roman"/>
          <w:sz w:val="24"/>
          <w:szCs w:val="24"/>
        </w:rPr>
        <w:lastRenderedPageBreak/>
        <w:t xml:space="preserve">Seguir-se-á com a verificação da(s) amostra(s) e, assim, sucessivamente, até a verificação de uma que atenda às especificações constantes no Termo de Referência. </w:t>
      </w:r>
    </w:p>
    <w:p w14:paraId="3B22F472" w14:textId="77777777" w:rsidR="00046DAB" w:rsidRPr="000A4D2E" w:rsidRDefault="000A4D2E" w:rsidP="00CD0901">
      <w:pPr>
        <w:autoSpaceDE w:val="0"/>
        <w:autoSpaceDN w:val="0"/>
        <w:adjustRightInd w:val="0"/>
        <w:ind w:left="0" w:firstLine="0"/>
        <w:rPr>
          <w:rFonts w:ascii="Times New Roman" w:hAnsi="Times New Roman" w:cs="Times New Roman"/>
          <w:b/>
          <w:sz w:val="24"/>
          <w:szCs w:val="24"/>
        </w:rPr>
      </w:pPr>
      <w:r>
        <w:rPr>
          <w:rFonts w:ascii="Times New Roman" w:hAnsi="Times New Roman" w:cs="Times New Roman"/>
          <w:b/>
          <w:sz w:val="24"/>
          <w:szCs w:val="24"/>
        </w:rPr>
        <w:t xml:space="preserve">7. </w:t>
      </w:r>
      <w:r w:rsidRPr="000A4D2E">
        <w:rPr>
          <w:rFonts w:ascii="Times New Roman" w:hAnsi="Times New Roman" w:cs="Times New Roman"/>
          <w:b/>
          <w:sz w:val="24"/>
          <w:szCs w:val="24"/>
        </w:rPr>
        <w:t>DA FASE DE HABILITAÇÃO</w:t>
      </w:r>
    </w:p>
    <w:p w14:paraId="47088491"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0A4D2E">
          <w:rPr>
            <w:rStyle w:val="Hyperlink"/>
            <w:rFonts w:ascii="Times New Roman" w:hAnsi="Times New Roman" w:cs="Times New Roman"/>
            <w:sz w:val="24"/>
            <w:szCs w:val="24"/>
          </w:rPr>
          <w:t>arts</w:t>
        </w:r>
        <w:proofErr w:type="spellEnd"/>
        <w:r w:rsidRPr="000A4D2E">
          <w:rPr>
            <w:rStyle w:val="Hyperlink"/>
            <w:rFonts w:ascii="Times New Roman" w:hAnsi="Times New Roman" w:cs="Times New Roman"/>
            <w:sz w:val="24"/>
            <w:szCs w:val="24"/>
          </w:rPr>
          <w:t>. 62 a 70 da Lei nº 14.133, de 2021</w:t>
        </w:r>
      </w:hyperlink>
      <w:r w:rsidRPr="000A4D2E">
        <w:rPr>
          <w:rFonts w:ascii="Times New Roman" w:hAnsi="Times New Roman" w:cs="Times New Roman"/>
          <w:sz w:val="24"/>
          <w:szCs w:val="24"/>
        </w:rPr>
        <w:t>.</w:t>
      </w:r>
    </w:p>
    <w:p w14:paraId="2CD28FA2" w14:textId="77777777" w:rsidR="000A4D2E" w:rsidRPr="000A4D2E" w:rsidRDefault="000A4D2E" w:rsidP="000A4D2E">
      <w:pPr>
        <w:pStyle w:val="Nivel3"/>
        <w:spacing w:beforeLines="120" w:before="288" w:afterLines="120" w:after="288" w:line="312" w:lineRule="auto"/>
        <w:ind w:left="284" w:firstLine="0"/>
        <w:rPr>
          <w:rFonts w:ascii="Times New Roman" w:hAnsi="Times New Roman" w:cs="Times New Roman"/>
          <w:i/>
          <w:iCs/>
          <w:sz w:val="24"/>
          <w:szCs w:val="24"/>
        </w:rPr>
      </w:pPr>
      <w:bookmarkStart w:id="33" w:name="_Ref114663777"/>
      <w:r w:rsidRPr="000A4D2E">
        <w:rPr>
          <w:rFonts w:ascii="Times New Roman" w:hAnsi="Times New Roman" w:cs="Times New Roman"/>
          <w:b/>
          <w:sz w:val="24"/>
          <w:szCs w:val="24"/>
        </w:rPr>
        <w:t>7.1.1</w:t>
      </w:r>
      <w:r>
        <w:rPr>
          <w:rFonts w:ascii="Times New Roman" w:hAnsi="Times New Roman" w:cs="Times New Roman"/>
          <w:sz w:val="24"/>
          <w:szCs w:val="24"/>
        </w:rPr>
        <w:t xml:space="preserve"> </w:t>
      </w:r>
      <w:r w:rsidRPr="000A4D2E">
        <w:rPr>
          <w:rFonts w:ascii="Times New Roman" w:hAnsi="Times New Roman" w:cs="Times New Roman"/>
          <w:sz w:val="24"/>
          <w:szCs w:val="24"/>
        </w:rPr>
        <w:t>A documentação exigida para fins de habilitação jurídica, fiscal, social e trabalhista e econômico-</w:t>
      </w:r>
      <w:proofErr w:type="spellStart"/>
      <w:r w:rsidRPr="000A4D2E">
        <w:rPr>
          <w:rFonts w:ascii="Times New Roman" w:hAnsi="Times New Roman" w:cs="Times New Roman"/>
          <w:sz w:val="24"/>
          <w:szCs w:val="24"/>
        </w:rPr>
        <w:t>ﬁnanceira</w:t>
      </w:r>
      <w:proofErr w:type="spellEnd"/>
      <w:r w:rsidRPr="000A4D2E">
        <w:rPr>
          <w:rFonts w:ascii="Times New Roman" w:hAnsi="Times New Roman" w:cs="Times New Roman"/>
          <w:sz w:val="24"/>
          <w:szCs w:val="24"/>
        </w:rPr>
        <w:t>, poderá ser substituída pelo registro cadastral no SICAF.</w:t>
      </w:r>
      <w:bookmarkEnd w:id="33"/>
    </w:p>
    <w:p w14:paraId="24DD1557"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50887C20" w14:textId="77777777"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sidRPr="000A4D2E">
        <w:rPr>
          <w:rFonts w:ascii="Times New Roman" w:hAnsi="Times New Roman" w:cs="Times New Roman"/>
          <w:sz w:val="24"/>
          <w:szCs w:val="24"/>
        </w:rPr>
        <w:t xml:space="preserve">Na hipótese de o licitante vencedor ser empresa estrangeira que não funcione no País, para </w:t>
      </w:r>
      <w:proofErr w:type="spellStart"/>
      <w:r w:rsidRPr="000A4D2E">
        <w:rPr>
          <w:rFonts w:ascii="Times New Roman" w:hAnsi="Times New Roman" w:cs="Times New Roman"/>
          <w:sz w:val="24"/>
          <w:szCs w:val="24"/>
        </w:rPr>
        <w:t>ﬁns</w:t>
      </w:r>
      <w:proofErr w:type="spellEnd"/>
      <w:r w:rsidRPr="000A4D2E">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34" w:history="1">
        <w:r w:rsidRPr="000A4D2E">
          <w:rPr>
            <w:rStyle w:val="Hyperlink"/>
            <w:rFonts w:ascii="Times New Roman" w:hAnsi="Times New Roman" w:cs="Times New Roman"/>
            <w:sz w:val="24"/>
            <w:szCs w:val="24"/>
          </w:rPr>
          <w:t>Decreto nº 8.660, de 29 de janeiro de 2016</w:t>
        </w:r>
      </w:hyperlink>
      <w:r w:rsidRPr="000A4D2E">
        <w:rPr>
          <w:rFonts w:ascii="Times New Roman" w:hAnsi="Times New Roman" w:cs="Times New Roman"/>
          <w:sz w:val="24"/>
          <w:szCs w:val="24"/>
        </w:rPr>
        <w:t xml:space="preserve">, ou de outro que venha a substituí-lo, ou </w:t>
      </w:r>
      <w:proofErr w:type="spellStart"/>
      <w:r w:rsidRPr="000A4D2E">
        <w:rPr>
          <w:rFonts w:ascii="Times New Roman" w:hAnsi="Times New Roman" w:cs="Times New Roman"/>
          <w:sz w:val="24"/>
          <w:szCs w:val="24"/>
        </w:rPr>
        <w:t>consularizados</w:t>
      </w:r>
      <w:proofErr w:type="spellEnd"/>
      <w:r w:rsidRPr="000A4D2E">
        <w:rPr>
          <w:rFonts w:ascii="Times New Roman" w:hAnsi="Times New Roman" w:cs="Times New Roman"/>
          <w:sz w:val="24"/>
          <w:szCs w:val="24"/>
        </w:rPr>
        <w:t xml:space="preserve"> pelos respectivos consulados ou embaixadas.</w:t>
      </w:r>
    </w:p>
    <w:p w14:paraId="1F0EC972"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1552CA85"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5" w:anchor="art63" w:history="1">
        <w:r w:rsidRPr="000A4D2E">
          <w:rPr>
            <w:rStyle w:val="Hyperlink"/>
            <w:rFonts w:ascii="Times New Roman" w:hAnsi="Times New Roman" w:cs="Times New Roman"/>
            <w:sz w:val="24"/>
            <w:szCs w:val="24"/>
          </w:rPr>
          <w:t>art. 63, I, da Lei nº 14.133/2021</w:t>
        </w:r>
      </w:hyperlink>
      <w:r w:rsidRPr="000A4D2E">
        <w:rPr>
          <w:rFonts w:ascii="Times New Roman" w:hAnsi="Times New Roman" w:cs="Times New Roman"/>
          <w:sz w:val="24"/>
          <w:szCs w:val="24"/>
        </w:rPr>
        <w:t>).</w:t>
      </w:r>
    </w:p>
    <w:p w14:paraId="24301B52"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494EBCF"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w:t>
      </w:r>
      <w:r w:rsidRPr="000A4D2E">
        <w:rPr>
          <w:rFonts w:ascii="Times New Roman" w:hAnsi="Times New Roman" w:cs="Times New Roman"/>
          <w:sz w:val="24"/>
          <w:szCs w:val="24"/>
        </w:rPr>
        <w:lastRenderedPageBreak/>
        <w:t>nas convenções coletivas de trabalho e nos termos de ajustamento de conduta vigentes na data de entrega das propostas.</w:t>
      </w:r>
    </w:p>
    <w:p w14:paraId="402747EE" w14:textId="77777777" w:rsidR="000A4D2E" w:rsidRPr="000A4D2E" w:rsidRDefault="000A4D2E" w:rsidP="000A4D2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habilitação será verificada por meio do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nos documentos por ele abrangidos.</w:t>
      </w:r>
    </w:p>
    <w:p w14:paraId="3DFF463C" w14:textId="77777777"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0A4D2E">
          <w:rPr>
            <w:rStyle w:val="Hyperlink"/>
            <w:rFonts w:ascii="Times New Roman" w:hAnsi="Times New Roman" w:cs="Times New Roman"/>
            <w:sz w:val="24"/>
            <w:szCs w:val="24"/>
          </w:rPr>
          <w:t>IN nº 3/2018, art. 4º, §1º, e art. 6º, §4º</w:t>
        </w:r>
      </w:hyperlink>
      <w:r w:rsidRPr="000A4D2E">
        <w:rPr>
          <w:rFonts w:ascii="Times New Roman" w:hAnsi="Times New Roman" w:cs="Times New Roman"/>
          <w:sz w:val="24"/>
          <w:szCs w:val="24"/>
        </w:rPr>
        <w:t>).</w:t>
      </w:r>
    </w:p>
    <w:p w14:paraId="05363E4C"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0A4D2E">
        <w:rPr>
          <w:rFonts w:ascii="Times New Roman" w:hAnsi="Times New Roman" w:cs="Times New Roman"/>
          <w:color w:val="auto"/>
          <w:sz w:val="24"/>
          <w:szCs w:val="24"/>
        </w:rPr>
        <w:t xml:space="preserve">É de responsabilidade do </w:t>
      </w:r>
      <w:r w:rsidRPr="000A4D2E">
        <w:rPr>
          <w:rFonts w:ascii="Times New Roman" w:hAnsi="Times New Roman" w:cs="Times New Roman"/>
          <w:sz w:val="24"/>
          <w:szCs w:val="24"/>
        </w:rPr>
        <w:t>l</w:t>
      </w:r>
      <w:r w:rsidRPr="000A4D2E">
        <w:rPr>
          <w:rFonts w:ascii="Times New Roman" w:hAnsi="Times New Roman" w:cs="Times New Roman"/>
          <w:color w:val="auto"/>
          <w:sz w:val="24"/>
          <w:szCs w:val="24"/>
        </w:rPr>
        <w:t xml:space="preserve">icitante conferir a exatidão dos seus dados cadastrais no </w:t>
      </w:r>
      <w:proofErr w:type="spellStart"/>
      <w:r w:rsidRPr="000A4D2E">
        <w:rPr>
          <w:rFonts w:ascii="Times New Roman" w:hAnsi="Times New Roman" w:cs="Times New Roman"/>
          <w:color w:val="auto"/>
          <w:sz w:val="24"/>
          <w:szCs w:val="24"/>
        </w:rPr>
        <w:t>Sicaf</w:t>
      </w:r>
      <w:proofErr w:type="spellEnd"/>
      <w:r w:rsidRPr="000A4D2E">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history="1">
        <w:r w:rsidRPr="000A4D2E">
          <w:rPr>
            <w:rStyle w:val="Hyperlink"/>
            <w:rFonts w:ascii="Times New Roman" w:hAnsi="Times New Roman" w:cs="Times New Roman"/>
            <w:sz w:val="24"/>
            <w:szCs w:val="24"/>
          </w:rPr>
          <w:t xml:space="preserve">IN nº 3/2018, art. 7º, </w:t>
        </w:r>
        <w:r w:rsidRPr="000A4D2E">
          <w:rPr>
            <w:rStyle w:val="Hyperlink"/>
            <w:rFonts w:ascii="Times New Roman" w:hAnsi="Times New Roman" w:cs="Times New Roman"/>
            <w:i/>
            <w:iCs/>
            <w:sz w:val="24"/>
            <w:szCs w:val="24"/>
          </w:rPr>
          <w:t>caput</w:t>
        </w:r>
      </w:hyperlink>
      <w:r w:rsidRPr="000A4D2E">
        <w:rPr>
          <w:rFonts w:ascii="Times New Roman" w:hAnsi="Times New Roman" w:cs="Times New Roman"/>
          <w:color w:val="auto"/>
          <w:sz w:val="24"/>
          <w:szCs w:val="24"/>
        </w:rPr>
        <w:t>).</w:t>
      </w:r>
    </w:p>
    <w:p w14:paraId="0D009C90" w14:textId="77777777"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A não observância do disposto no item anterior poderá ensejar desclassificação no momento da habilitação. (</w:t>
      </w:r>
      <w:hyperlink r:id="rId38" w:history="1">
        <w:r w:rsidRPr="000A4D2E">
          <w:rPr>
            <w:rStyle w:val="Hyperlink"/>
            <w:rFonts w:ascii="Times New Roman" w:hAnsi="Times New Roman" w:cs="Times New Roman"/>
            <w:sz w:val="24"/>
            <w:szCs w:val="24"/>
          </w:rPr>
          <w:t>IN nº 3/2018, art. 7º, parágrafo único</w:t>
        </w:r>
      </w:hyperlink>
      <w:r w:rsidRPr="000A4D2E">
        <w:rPr>
          <w:rFonts w:ascii="Times New Roman" w:hAnsi="Times New Roman" w:cs="Times New Roman"/>
          <w:sz w:val="24"/>
          <w:szCs w:val="24"/>
        </w:rPr>
        <w:t>).</w:t>
      </w:r>
    </w:p>
    <w:p w14:paraId="6B830791"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0A4D2E">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1CC63BEA" w14:textId="77777777"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color w:val="auto"/>
          <w:sz w:val="24"/>
          <w:szCs w:val="24"/>
        </w:rPr>
      </w:pPr>
      <w:bookmarkStart w:id="34" w:name="_Ref114663151"/>
      <w:r w:rsidRPr="000A4D2E">
        <w:rPr>
          <w:rFonts w:ascii="Times New Roman" w:hAnsi="Times New Roman" w:cs="Times New Roman"/>
          <w:sz w:val="24"/>
          <w:szCs w:val="24"/>
        </w:rPr>
        <w:t xml:space="preserve">Os documentos exigidos para habilitação que não estejam contemplados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serão enviados por meio do sistema, em formato digital, no prazo de </w:t>
      </w:r>
      <w:r w:rsidRPr="000A4D2E">
        <w:rPr>
          <w:rFonts w:ascii="Times New Roman" w:hAnsi="Times New Roman" w:cs="Times New Roman"/>
          <w:color w:val="auto"/>
          <w:sz w:val="24"/>
          <w:szCs w:val="24"/>
        </w:rPr>
        <w:t xml:space="preserve">[NO </w:t>
      </w:r>
      <w:r>
        <w:rPr>
          <w:rFonts w:ascii="Times New Roman" w:hAnsi="Times New Roman" w:cs="Times New Roman"/>
          <w:color w:val="auto"/>
          <w:sz w:val="24"/>
          <w:szCs w:val="24"/>
        </w:rPr>
        <w:t>MÁXIMO</w:t>
      </w:r>
      <w:r w:rsidRPr="000A4D2E">
        <w:rPr>
          <w:rFonts w:ascii="Times New Roman" w:hAnsi="Times New Roman" w:cs="Times New Roman"/>
          <w:color w:val="auto"/>
          <w:sz w:val="24"/>
          <w:szCs w:val="24"/>
        </w:rPr>
        <w:t>, DUAS HORAS], prorrogável por igual período, contado da solicitação do pregoeiro.</w:t>
      </w:r>
      <w:bookmarkEnd w:id="34"/>
    </w:p>
    <w:p w14:paraId="7BF54BC2"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verificação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ou a exigência dos documentos nele não contidos somente será feita em relação ao licitante vencedor.</w:t>
      </w:r>
    </w:p>
    <w:p w14:paraId="0C6843D2" w14:textId="77777777" w:rsidR="000A4D2E" w:rsidRPr="000A4D2E" w:rsidRDefault="000A4D2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sz w:val="24"/>
          <w:szCs w:val="24"/>
        </w:rPr>
      </w:pPr>
      <w:r w:rsidRPr="000A4D2E">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16FE89F6"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9" w:anchor="art64" w:history="1">
        <w:r w:rsidRPr="000A4D2E">
          <w:rPr>
            <w:rStyle w:val="Hyperlink"/>
            <w:rFonts w:ascii="Times New Roman" w:hAnsi="Times New Roman" w:cs="Times New Roman"/>
            <w:sz w:val="24"/>
            <w:szCs w:val="24"/>
          </w:rPr>
          <w:t>Lei 14.133/21, art. 64</w:t>
        </w:r>
      </w:hyperlink>
      <w:r w:rsidRPr="000A4D2E">
        <w:rPr>
          <w:rFonts w:ascii="Times New Roman" w:hAnsi="Times New Roman" w:cs="Times New Roman"/>
          <w:sz w:val="24"/>
          <w:szCs w:val="24"/>
        </w:rPr>
        <w:t xml:space="preserve">, e </w:t>
      </w:r>
      <w:hyperlink r:id="rId40" w:history="1">
        <w:r w:rsidRPr="000A4D2E">
          <w:rPr>
            <w:rStyle w:val="Hyperlink"/>
            <w:rFonts w:ascii="Times New Roman" w:hAnsi="Times New Roman" w:cs="Times New Roman"/>
            <w:sz w:val="24"/>
            <w:szCs w:val="24"/>
          </w:rPr>
          <w:t>IN 73/2022, art. 39, §4º</w:t>
        </w:r>
      </w:hyperlink>
      <w:r w:rsidRPr="000A4D2E">
        <w:rPr>
          <w:rFonts w:ascii="Times New Roman" w:hAnsi="Times New Roman" w:cs="Times New Roman"/>
          <w:sz w:val="24"/>
          <w:szCs w:val="24"/>
        </w:rPr>
        <w:t>):</w:t>
      </w:r>
    </w:p>
    <w:p w14:paraId="3DFF5E76" w14:textId="77777777"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lastRenderedPageBreak/>
        <w:t>C</w:t>
      </w:r>
      <w:r w:rsidR="000A4D2E" w:rsidRPr="000A4D2E">
        <w:rPr>
          <w:rFonts w:ascii="Times New Roman" w:hAnsi="Times New Roman" w:cs="Times New Roman"/>
          <w:sz w:val="24"/>
          <w:szCs w:val="24"/>
        </w:rPr>
        <w:t>omplementação de informações acerca dos documentos já apresentados pelos licitantes e desde que necessária para apurar fatos existentes à época da abertura do certame; e</w:t>
      </w:r>
    </w:p>
    <w:p w14:paraId="08D7A246" w14:textId="77777777"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t>A</w:t>
      </w:r>
      <w:r w:rsidR="000A4D2E" w:rsidRPr="000A4D2E">
        <w:rPr>
          <w:rFonts w:ascii="Times New Roman" w:hAnsi="Times New Roman" w:cs="Times New Roman"/>
          <w:sz w:val="24"/>
          <w:szCs w:val="24"/>
        </w:rPr>
        <w:t>tualização de documentos cuja validade tenha expirado após a data de recebimento das propostas;</w:t>
      </w:r>
    </w:p>
    <w:p w14:paraId="5378FCE5"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bookmarkStart w:id="35" w:name="_Ref114670319"/>
      <w:r w:rsidRPr="000A4D2E">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A4D2E">
        <w:rPr>
          <w:rFonts w:ascii="Times New Roman" w:hAnsi="Times New Roman" w:cs="Times New Roman"/>
          <w:sz w:val="24"/>
          <w:szCs w:val="24"/>
        </w:rPr>
        <w:t>eﬁcácia</w:t>
      </w:r>
      <w:proofErr w:type="spellEnd"/>
      <w:r w:rsidRPr="000A4D2E">
        <w:rPr>
          <w:rFonts w:ascii="Times New Roman" w:hAnsi="Times New Roman" w:cs="Times New Roman"/>
          <w:sz w:val="24"/>
          <w:szCs w:val="24"/>
        </w:rPr>
        <w:t xml:space="preserve"> para fins de habilitação e classificação.</w:t>
      </w:r>
      <w:bookmarkEnd w:id="35"/>
    </w:p>
    <w:p w14:paraId="638AB023"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iCs/>
          <w:color w:val="auto"/>
          <w:sz w:val="24"/>
          <w:szCs w:val="24"/>
        </w:rPr>
      </w:pPr>
      <w:bookmarkStart w:id="36" w:name="_Ref114665528"/>
      <w:r w:rsidRPr="000A4D2E">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0A4D2E">
        <w:rPr>
          <w:rFonts w:ascii="Times New Roman" w:hAnsi="Times New Roman" w:cs="Times New Roman"/>
          <w:color w:val="auto"/>
          <w:sz w:val="24"/>
          <w:szCs w:val="24"/>
        </w:rPr>
        <w:t>de classificação, até a apuração de uma proposta que atenda ao presente edital</w:t>
      </w:r>
      <w:bookmarkEnd w:id="36"/>
      <w:r w:rsidR="008F3A1E">
        <w:rPr>
          <w:rFonts w:ascii="Times New Roman" w:hAnsi="Times New Roman" w:cs="Times New Roman"/>
          <w:color w:val="auto"/>
          <w:sz w:val="24"/>
          <w:szCs w:val="24"/>
        </w:rPr>
        <w:t>.</w:t>
      </w:r>
    </w:p>
    <w:p w14:paraId="5A940B7A"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bookmarkStart w:id="37" w:name="_Ref114665515"/>
      <w:r w:rsidRPr="000A4D2E">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37"/>
      <w:r w:rsidRPr="000A4D2E">
        <w:rPr>
          <w:rFonts w:ascii="Times New Roman" w:hAnsi="Times New Roman" w:cs="Times New Roman"/>
          <w:sz w:val="24"/>
          <w:szCs w:val="24"/>
        </w:rPr>
        <w:t>.</w:t>
      </w:r>
    </w:p>
    <w:p w14:paraId="7C891C36"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0A4D2E">
          <w:rPr>
            <w:rStyle w:val="Hyperlink"/>
            <w:rFonts w:ascii="Times New Roman" w:hAnsi="Times New Roman" w:cs="Times New Roman"/>
            <w:sz w:val="24"/>
            <w:szCs w:val="24"/>
          </w:rPr>
          <w:t>art. 4º do Decreto nº 8.538/2015</w:t>
        </w:r>
      </w:hyperlink>
      <w:r w:rsidRPr="000A4D2E">
        <w:rPr>
          <w:rFonts w:ascii="Times New Roman" w:hAnsi="Times New Roman" w:cs="Times New Roman"/>
          <w:sz w:val="24"/>
          <w:szCs w:val="24"/>
        </w:rPr>
        <w:t>).</w:t>
      </w:r>
    </w:p>
    <w:p w14:paraId="330C3C1A"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Para fins de habilitação ao certame, os licitantes terão de satisfazer os requisitos relativos à habilitação jurídica, habilitação técnica, regularidade fiscal, regularidade trabalhista e outras exigências complementares contidas neste Edital, logo após a aceitação da proposta.</w:t>
      </w:r>
    </w:p>
    <w:p w14:paraId="776A8E47" w14:textId="77777777" w:rsidR="008F3A1E" w:rsidRPr="00AF1C38" w:rsidRDefault="008F3A1E" w:rsidP="008F3A1E">
      <w:pPr>
        <w:pStyle w:val="Ttulo2"/>
        <w:numPr>
          <w:ilvl w:val="0"/>
          <w:numId w:val="0"/>
        </w:numPr>
        <w:ind w:left="357" w:hanging="357"/>
        <w:rPr>
          <w:rFonts w:ascii="Times New Roman" w:hAnsi="Times New Roman" w:cs="Times New Roman"/>
          <w:sz w:val="24"/>
          <w:szCs w:val="24"/>
        </w:rPr>
      </w:pPr>
    </w:p>
    <w:p w14:paraId="4DE13C05"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 habilitação jurídica e regularidade fiscal dos licitantes será verificada também no SICAF, após a análise, julgamento e aceitabilidade da proposta.</w:t>
      </w:r>
    </w:p>
    <w:p w14:paraId="54C859F7" w14:textId="77777777" w:rsidR="008F3A1E" w:rsidRPr="00AF1C38" w:rsidRDefault="008F3A1E" w:rsidP="008F3A1E">
      <w:pPr>
        <w:autoSpaceDE w:val="0"/>
        <w:autoSpaceDN w:val="0"/>
        <w:adjustRightInd w:val="0"/>
        <w:ind w:left="900" w:hanging="540"/>
        <w:rPr>
          <w:rFonts w:ascii="Times New Roman" w:hAnsi="Times New Roman" w:cs="Times New Roman"/>
          <w:sz w:val="24"/>
          <w:szCs w:val="24"/>
        </w:rPr>
      </w:pPr>
    </w:p>
    <w:p w14:paraId="253043E1" w14:textId="77777777" w:rsidR="008F3A1E" w:rsidRPr="00AF1C38" w:rsidRDefault="008F3A1E" w:rsidP="00AD3B7D">
      <w:pPr>
        <w:pStyle w:val="Ttulo2"/>
        <w:numPr>
          <w:ilvl w:val="1"/>
          <w:numId w:val="25"/>
        </w:numPr>
        <w:tabs>
          <w:tab w:val="left" w:pos="284"/>
          <w:tab w:val="left" w:pos="567"/>
          <w:tab w:val="left" w:pos="851"/>
        </w:tabs>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deverão apresentar a seguinte documentação complementar:</w:t>
      </w:r>
    </w:p>
    <w:p w14:paraId="47A8DED6" w14:textId="77777777" w:rsidR="008F3A1E" w:rsidRPr="00AF1C38" w:rsidRDefault="008F3A1E" w:rsidP="008F3A1E">
      <w:pPr>
        <w:rPr>
          <w:rFonts w:ascii="Times New Roman" w:hAnsi="Times New Roman" w:cs="Times New Roman"/>
          <w:sz w:val="24"/>
          <w:szCs w:val="24"/>
        </w:rPr>
      </w:pPr>
    </w:p>
    <w:p w14:paraId="34799840" w14:textId="77777777" w:rsidR="008F3A1E" w:rsidRPr="00AF1C38" w:rsidRDefault="008F3A1E" w:rsidP="00AD3B7D">
      <w:pPr>
        <w:pStyle w:val="Ttulo3"/>
        <w:numPr>
          <w:ilvl w:val="2"/>
          <w:numId w:val="25"/>
        </w:numPr>
        <w:tabs>
          <w:tab w:val="left" w:pos="993"/>
        </w:tabs>
        <w:ind w:left="567" w:firstLine="0"/>
        <w:rPr>
          <w:rFonts w:ascii="Times New Roman" w:hAnsi="Times New Roman" w:cs="Times New Roman"/>
          <w:sz w:val="24"/>
          <w:szCs w:val="24"/>
        </w:rPr>
      </w:pPr>
      <w:r w:rsidRPr="00AF1C38">
        <w:rPr>
          <w:rFonts w:ascii="Times New Roman" w:hAnsi="Times New Roman" w:cs="Times New Roman"/>
          <w:sz w:val="24"/>
          <w:szCs w:val="24"/>
        </w:rPr>
        <w:t>Ato constitutivo, estatuto ou contrato social em vigor, compatível com o objeto desta licitação, devidamente registrado, em se tratando de sociedades comerciais e, no caso de sociedade por ações, acompanhado de documentos de eleição de seus administradores, certidão negativa de débitos trabalhistas, regularidade perante o FGTS, Regularidade com a Fazenda Estadual, Municipal Federal e cartão do CNPJ.</w:t>
      </w:r>
    </w:p>
    <w:p w14:paraId="37D2A74B" w14:textId="77777777" w:rsidR="008F3A1E" w:rsidRPr="00AF1C38" w:rsidRDefault="008F3A1E" w:rsidP="008F3A1E">
      <w:pPr>
        <w:pStyle w:val="Ttulo3"/>
        <w:numPr>
          <w:ilvl w:val="0"/>
          <w:numId w:val="0"/>
        </w:numPr>
        <w:ind w:left="567" w:hanging="720"/>
        <w:rPr>
          <w:rFonts w:ascii="Times New Roman" w:hAnsi="Times New Roman" w:cs="Times New Roman"/>
          <w:sz w:val="24"/>
          <w:szCs w:val="24"/>
        </w:rPr>
      </w:pPr>
    </w:p>
    <w:p w14:paraId="2768AC22"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Caso o licitante esteja com algum documento ou informação vencido ou não atualizado no SICAF, ser-lhe-á assegurado o direito de encaminhar, na própria sessão, a documentação atualizada, salvo a situação prevista a seguir:</w:t>
      </w:r>
    </w:p>
    <w:p w14:paraId="75A05D8E" w14:textId="77777777" w:rsidR="008F3A1E" w:rsidRPr="00AF1C38" w:rsidRDefault="008F3A1E" w:rsidP="008F3A1E">
      <w:pPr>
        <w:autoSpaceDE w:val="0"/>
        <w:autoSpaceDN w:val="0"/>
        <w:adjustRightInd w:val="0"/>
        <w:ind w:left="900" w:hanging="540"/>
        <w:rPr>
          <w:rFonts w:ascii="Times New Roman" w:hAnsi="Times New Roman" w:cs="Times New Roman"/>
          <w:sz w:val="24"/>
          <w:szCs w:val="24"/>
        </w:rPr>
      </w:pPr>
    </w:p>
    <w:p w14:paraId="2431FC2F" w14:textId="77777777" w:rsidR="008F3A1E" w:rsidRPr="00AF1C38" w:rsidRDefault="008F3A1E" w:rsidP="00AD3B7D">
      <w:pPr>
        <w:pStyle w:val="Ttulo3"/>
        <w:numPr>
          <w:ilvl w:val="2"/>
          <w:numId w:val="25"/>
        </w:numPr>
        <w:tabs>
          <w:tab w:val="left" w:pos="851"/>
          <w:tab w:val="left" w:pos="1134"/>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Em se tratando de microempresas e empresas de pequeno porte, havendo alguma restrição na comprovação de regularidade fiscal, será assegurado o prazo de 5 (cinco) dias úteis, cujo termo inicial corresponderá ao momento em que o proponente for declarado vencedor do certame, prorrogáveis por igual período, para a regularização da documentação, pagamento ou parcelamento do débito, e emissão de eventuais certidões negativas ou positivas com efeito de certidão negativa, sem prejuízo do disposto no § 3º, do art. 4º do Decreto nº 8.538/2015.</w:t>
      </w:r>
    </w:p>
    <w:p w14:paraId="2CA46A9F" w14:textId="77777777" w:rsidR="008F3A1E" w:rsidRPr="00AF1C38" w:rsidRDefault="008F3A1E" w:rsidP="008F3A1E">
      <w:pPr>
        <w:pStyle w:val="Ttulo3"/>
        <w:numPr>
          <w:ilvl w:val="0"/>
          <w:numId w:val="0"/>
        </w:numPr>
        <w:ind w:left="567"/>
        <w:rPr>
          <w:rFonts w:ascii="Times New Roman" w:hAnsi="Times New Roman" w:cs="Times New Roman"/>
          <w:sz w:val="24"/>
          <w:szCs w:val="24"/>
        </w:rPr>
      </w:pPr>
    </w:p>
    <w:p w14:paraId="3A9B1D8B" w14:textId="77777777" w:rsidR="008F3A1E" w:rsidRDefault="008F3A1E" w:rsidP="00AD3B7D">
      <w:pPr>
        <w:pStyle w:val="Ttulo3"/>
        <w:numPr>
          <w:ilvl w:val="2"/>
          <w:numId w:val="25"/>
        </w:numPr>
        <w:tabs>
          <w:tab w:val="left" w:pos="993"/>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A não regularização da documentação, no prazo previsto no subitem acima, implicará a inabilitação do licitante, sem prejuízo das sanções previstas neste Edital, sendo facultado ao Pregoeiro convocar os licitantes remanescentes, na ordem de classificação, para exercício do mesmo direito.</w:t>
      </w:r>
    </w:p>
    <w:p w14:paraId="6BC937C8" w14:textId="77777777" w:rsidR="00AD3B7D" w:rsidRPr="00AD3B7D" w:rsidRDefault="00AD3B7D" w:rsidP="00AD3B7D"/>
    <w:p w14:paraId="216DEF24"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Sob pena de inabilitação, os documentos encaminhados deverão estar em nome do licitante, com indicação do número de inscrição no CNPJ.</w:t>
      </w:r>
    </w:p>
    <w:p w14:paraId="117BF8BF" w14:textId="77777777" w:rsidR="008F3A1E" w:rsidRPr="00AF1C38" w:rsidRDefault="008F3A1E" w:rsidP="008F3A1E">
      <w:pPr>
        <w:rPr>
          <w:rFonts w:ascii="Times New Roman" w:hAnsi="Times New Roman" w:cs="Times New Roman"/>
          <w:sz w:val="24"/>
          <w:szCs w:val="24"/>
        </w:rPr>
      </w:pPr>
    </w:p>
    <w:p w14:paraId="5C02617F"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Como condição para contratação, o licitante vencedor deverá manter as condições de habilitação.</w:t>
      </w:r>
    </w:p>
    <w:p w14:paraId="6263221F" w14:textId="77777777" w:rsidR="008F3A1E" w:rsidRPr="00AF1C38" w:rsidRDefault="008F3A1E" w:rsidP="008F3A1E">
      <w:pPr>
        <w:pStyle w:val="Ttulo2"/>
        <w:numPr>
          <w:ilvl w:val="0"/>
          <w:numId w:val="0"/>
        </w:numPr>
        <w:ind w:left="357" w:hanging="357"/>
        <w:rPr>
          <w:rFonts w:ascii="Times New Roman" w:hAnsi="Times New Roman" w:cs="Times New Roman"/>
          <w:sz w:val="24"/>
          <w:szCs w:val="24"/>
        </w:rPr>
      </w:pPr>
    </w:p>
    <w:p w14:paraId="1020E910"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Constatado o atendimento das exigências previstas neste Edital, o licitante será declarado vencedor e, após, ser-lhe-á adjudicado o objeto desta licitação, pelo próprio Pregoeiro, ou, na hipótese de existência de recursos, pela autoridade competente do CREMEPE, a qual após julgá-los, adjudicará e homologará o objeto da licitação ao licitante vencedor.</w:t>
      </w:r>
    </w:p>
    <w:p w14:paraId="5999D092" w14:textId="77777777" w:rsidR="008F3A1E" w:rsidRPr="00AF1C38" w:rsidRDefault="008F3A1E" w:rsidP="008F3A1E">
      <w:pPr>
        <w:rPr>
          <w:rFonts w:ascii="Times New Roman" w:hAnsi="Times New Roman" w:cs="Times New Roman"/>
          <w:sz w:val="24"/>
          <w:szCs w:val="24"/>
        </w:rPr>
      </w:pPr>
    </w:p>
    <w:p w14:paraId="7CE34EFF"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75A844C" w14:textId="77777777" w:rsidR="008F3A1E" w:rsidRPr="00AF1C38" w:rsidRDefault="008F3A1E" w:rsidP="008F3A1E">
      <w:pPr>
        <w:tabs>
          <w:tab w:val="left" w:pos="1440"/>
        </w:tabs>
        <w:autoSpaceDE w:val="0"/>
        <w:snapToGrid w:val="0"/>
        <w:rPr>
          <w:rFonts w:ascii="Times New Roman" w:hAnsi="Times New Roman" w:cs="Times New Roman"/>
          <w:color w:val="000000"/>
          <w:sz w:val="24"/>
          <w:szCs w:val="24"/>
        </w:rPr>
      </w:pPr>
    </w:p>
    <w:p w14:paraId="26923499" w14:textId="77777777" w:rsidR="008F3A1E" w:rsidRPr="00AF1C38" w:rsidRDefault="008F3A1E" w:rsidP="00AD3B7D">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b/>
          <w:sz w:val="24"/>
          <w:szCs w:val="24"/>
        </w:rPr>
        <w:t>O licitante deverá apresentar pelo 01 (um) Atestado de Capacidade Técnica</w:t>
      </w:r>
      <w:r w:rsidRPr="00AF1C38">
        <w:rPr>
          <w:rFonts w:ascii="Times New Roman" w:hAnsi="Times New Roman" w:cs="Times New Roman"/>
          <w:sz w:val="24"/>
          <w:szCs w:val="24"/>
        </w:rPr>
        <w:t xml:space="preserve">, em seu nome, expedido por pessoa jurídica de direito público ou privado, </w:t>
      </w:r>
      <w:r w:rsidRPr="00AF1C38">
        <w:rPr>
          <w:rFonts w:ascii="Times New Roman" w:hAnsi="Times New Roman" w:cs="Times New Roman"/>
          <w:b/>
          <w:sz w:val="24"/>
          <w:szCs w:val="24"/>
        </w:rPr>
        <w:t xml:space="preserve">que comprove o fornecimento </w:t>
      </w:r>
      <w:r w:rsidR="00AD3B7D" w:rsidRPr="00AF1C38">
        <w:rPr>
          <w:rFonts w:ascii="Times New Roman" w:hAnsi="Times New Roman" w:cs="Times New Roman"/>
          <w:b/>
          <w:sz w:val="24"/>
          <w:szCs w:val="24"/>
        </w:rPr>
        <w:t>compatíve</w:t>
      </w:r>
      <w:r w:rsidR="00AD3B7D">
        <w:rPr>
          <w:rFonts w:ascii="Times New Roman" w:hAnsi="Times New Roman" w:cs="Times New Roman"/>
          <w:b/>
          <w:sz w:val="24"/>
          <w:szCs w:val="24"/>
        </w:rPr>
        <w:t>l</w:t>
      </w:r>
      <w:r w:rsidRPr="00AF1C38">
        <w:rPr>
          <w:rFonts w:ascii="Times New Roman" w:hAnsi="Times New Roman" w:cs="Times New Roman"/>
          <w:b/>
          <w:sz w:val="24"/>
          <w:szCs w:val="24"/>
        </w:rPr>
        <w:t xml:space="preserve"> em características e quantidade com o objeto da licitação;</w:t>
      </w:r>
    </w:p>
    <w:p w14:paraId="51F89504" w14:textId="77777777" w:rsidR="008F3A1E" w:rsidRPr="00AF1C38" w:rsidRDefault="008F3A1E" w:rsidP="008F3A1E">
      <w:pPr>
        <w:pStyle w:val="PargrafodaLista"/>
        <w:widowControl w:val="0"/>
        <w:overflowPunct w:val="0"/>
        <w:autoSpaceDE w:val="0"/>
        <w:autoSpaceDN w:val="0"/>
        <w:adjustRightInd w:val="0"/>
        <w:ind w:left="1004" w:firstLine="0"/>
        <w:rPr>
          <w:rFonts w:ascii="Times New Roman" w:hAnsi="Times New Roman" w:cs="Times New Roman"/>
          <w:b/>
          <w:bCs/>
          <w:sz w:val="24"/>
          <w:szCs w:val="24"/>
        </w:rPr>
      </w:pPr>
    </w:p>
    <w:p w14:paraId="4879A693" w14:textId="77777777"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Não serão aceitos atestados de capacidade técnica relativos a fornecimento efetivamente executado por outras empresas, nome da licitante;</w:t>
      </w:r>
    </w:p>
    <w:p w14:paraId="7DF8335C" w14:textId="77777777" w:rsidR="008F3A1E" w:rsidRPr="00AF1C38" w:rsidRDefault="008F3A1E" w:rsidP="008F3A1E">
      <w:pPr>
        <w:widowControl w:val="0"/>
        <w:autoSpaceDE w:val="0"/>
        <w:autoSpaceDN w:val="0"/>
        <w:adjustRightInd w:val="0"/>
        <w:ind w:left="567" w:firstLine="1"/>
        <w:rPr>
          <w:rFonts w:ascii="Times New Roman" w:hAnsi="Times New Roman" w:cs="Times New Roman"/>
          <w:sz w:val="24"/>
          <w:szCs w:val="24"/>
        </w:rPr>
      </w:pPr>
    </w:p>
    <w:p w14:paraId="35D74815" w14:textId="77777777"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Somente serão aceitos atestados expedidos após a conclusão do contrato ou se decorridos, pelo menos, um ano do início de sua execução, exceto se firmado para ser executado em período inferior;</w:t>
      </w:r>
    </w:p>
    <w:p w14:paraId="1EF52A9E" w14:textId="77777777" w:rsidR="008F3A1E" w:rsidRPr="00AF1C38" w:rsidRDefault="008F3A1E" w:rsidP="008F3A1E">
      <w:pPr>
        <w:widowControl w:val="0"/>
        <w:autoSpaceDE w:val="0"/>
        <w:autoSpaceDN w:val="0"/>
        <w:adjustRightInd w:val="0"/>
        <w:ind w:left="567" w:firstLine="1"/>
        <w:rPr>
          <w:rFonts w:ascii="Times New Roman" w:hAnsi="Times New Roman" w:cs="Times New Roman"/>
          <w:bCs/>
          <w:sz w:val="24"/>
          <w:szCs w:val="24"/>
        </w:rPr>
      </w:pPr>
    </w:p>
    <w:p w14:paraId="3E70B2D6" w14:textId="77777777"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 xml:space="preserve">O Pregoeiro poderá empreender diligência, caso julgar necessário, para comprovação </w:t>
      </w:r>
      <w:r w:rsidRPr="00AF1C38">
        <w:rPr>
          <w:rFonts w:ascii="Times New Roman" w:hAnsi="Times New Roman" w:cs="Times New Roman"/>
          <w:sz w:val="24"/>
          <w:szCs w:val="24"/>
        </w:rPr>
        <w:lastRenderedPageBreak/>
        <w:t>da legitimidade dos atestados apresentados, bem como solicitar, dentre outros documentos, cópia do contrato que deu suporte à contratação, endereço atual da contratante e local em que foram prestados os serviços.</w:t>
      </w:r>
    </w:p>
    <w:p w14:paraId="04898181" w14:textId="77777777" w:rsidR="00AD3B7D" w:rsidRPr="00AD3B7D" w:rsidRDefault="00AD3B7D" w:rsidP="00AD3B7D">
      <w:pPr>
        <w:pStyle w:val="Nivel01"/>
        <w:numPr>
          <w:ilvl w:val="0"/>
          <w:numId w:val="26"/>
        </w:numPr>
        <w:tabs>
          <w:tab w:val="left" w:pos="284"/>
        </w:tabs>
        <w:spacing w:beforeLines="120" w:before="288" w:afterLines="120" w:after="288" w:line="312" w:lineRule="auto"/>
        <w:ind w:left="0" w:firstLine="0"/>
        <w:rPr>
          <w:rFonts w:ascii="Times New Roman" w:hAnsi="Times New Roman" w:cs="Times New Roman"/>
          <w:sz w:val="24"/>
          <w:szCs w:val="24"/>
        </w:rPr>
      </w:pPr>
      <w:bookmarkStart w:id="38" w:name="_Toc122606110"/>
      <w:r w:rsidRPr="00AD3B7D">
        <w:rPr>
          <w:rFonts w:ascii="Times New Roman" w:hAnsi="Times New Roman" w:cs="Times New Roman"/>
          <w:sz w:val="24"/>
          <w:szCs w:val="24"/>
        </w:rPr>
        <w:t>DOS RECURSOS</w:t>
      </w:r>
      <w:bookmarkEnd w:id="38"/>
    </w:p>
    <w:p w14:paraId="2A39E976" w14:textId="77777777" w:rsidR="00AD3B7D" w:rsidRPr="00AD3B7D" w:rsidRDefault="00AD3B7D" w:rsidP="00AD3B7D">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2" w:anchor="art165" w:history="1">
        <w:r w:rsidRPr="00AD3B7D">
          <w:rPr>
            <w:rStyle w:val="Hyperlink"/>
            <w:rFonts w:ascii="Times New Roman" w:hAnsi="Times New Roman" w:cs="Times New Roman"/>
            <w:sz w:val="24"/>
            <w:szCs w:val="24"/>
          </w:rPr>
          <w:t>art. 165 da Lei nº 14.133, de 2021</w:t>
        </w:r>
      </w:hyperlink>
      <w:r w:rsidRPr="00AD3B7D">
        <w:rPr>
          <w:rFonts w:ascii="Times New Roman" w:hAnsi="Times New Roman" w:cs="Times New Roman"/>
          <w:sz w:val="24"/>
          <w:szCs w:val="24"/>
        </w:rPr>
        <w:t>.</w:t>
      </w:r>
    </w:p>
    <w:p w14:paraId="0ABE252B"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recursal é de 3 (três) dias úteis, contados da data de intimação ou de lavratura da ata.</w:t>
      </w:r>
    </w:p>
    <w:p w14:paraId="3BA4992B"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Quando o recurso apresentado impugnar o julgamento das propostas ou o ato de habilitação ou inabilitação do licitante:</w:t>
      </w:r>
    </w:p>
    <w:p w14:paraId="3494E974"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sz w:val="24"/>
          <w:szCs w:val="24"/>
        </w:rPr>
      </w:pPr>
      <w:r>
        <w:rPr>
          <w:rFonts w:ascii="Times New Roman" w:hAnsi="Times New Roman" w:cs="Times New Roman"/>
          <w:sz w:val="24"/>
          <w:szCs w:val="24"/>
        </w:rPr>
        <w:t>A</w:t>
      </w:r>
      <w:r w:rsidR="00AD3B7D" w:rsidRPr="00AD3B7D">
        <w:rPr>
          <w:rFonts w:ascii="Times New Roman" w:hAnsi="Times New Roman" w:cs="Times New Roman"/>
          <w:sz w:val="24"/>
          <w:szCs w:val="24"/>
        </w:rPr>
        <w:t xml:space="preserve"> intenção de recorrer deverá ser manifestada imediatamente, sob pena de preclusão;</w:t>
      </w:r>
    </w:p>
    <w:p w14:paraId="4FCCD105"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w:t>
      </w:r>
      <w:r w:rsidR="00AD3B7D" w:rsidRPr="00AD3B7D">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7F7B8A66"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w:t>
      </w:r>
      <w:r w:rsidR="00AD3B7D" w:rsidRPr="00AD3B7D">
        <w:rPr>
          <w:rFonts w:ascii="Times New Roman" w:hAnsi="Times New Roman" w:cs="Times New Roman"/>
          <w:color w:val="000000" w:themeColor="text1"/>
          <w:sz w:val="24"/>
          <w:szCs w:val="24"/>
        </w:rPr>
        <w:t>a hipótese de adoção da inversão de fases prevista no </w:t>
      </w:r>
      <w:hyperlink r:id="rId43" w:anchor="art17§1" w:history="1">
        <w:r w:rsidR="00AD3B7D" w:rsidRPr="00AD3B7D">
          <w:rPr>
            <w:rStyle w:val="Hyperlink"/>
            <w:rFonts w:ascii="Times New Roman" w:hAnsi="Times New Roman" w:cs="Times New Roman"/>
            <w:sz w:val="24"/>
            <w:szCs w:val="24"/>
          </w:rPr>
          <w:t>§ 1º do art. 17 da Lei nº 14.133, de 2021</w:t>
        </w:r>
      </w:hyperlink>
      <w:r w:rsidR="00AD3B7D" w:rsidRPr="00AD3B7D">
        <w:rPr>
          <w:rFonts w:ascii="Times New Roman" w:hAnsi="Times New Roman" w:cs="Times New Roman"/>
          <w:color w:val="000000" w:themeColor="text1"/>
          <w:sz w:val="24"/>
          <w:szCs w:val="24"/>
        </w:rPr>
        <w:t>, o prazo para apresentação das razões recursais será iniciado na data de intimação da ata de julgamento.</w:t>
      </w:r>
    </w:p>
    <w:p w14:paraId="4179663D"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Os recursos deverão ser encaminhados em campo próprio do sistema.</w:t>
      </w:r>
    </w:p>
    <w:p w14:paraId="6953FD50"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629C705"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Os recursos interpostos fora do prazo não serão conhecidos. </w:t>
      </w:r>
    </w:p>
    <w:p w14:paraId="1BC4E64E"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C40FDB"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lastRenderedPageBreak/>
        <w:t xml:space="preserve">O recurso e o pedido de reconsideração terão efeito suspensivo do ato ou da decisão recorrida até que sobrevenha decisão final da autoridade competente. </w:t>
      </w:r>
    </w:p>
    <w:p w14:paraId="5BA13660"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 acolhimento do recurso invalida tão somente os atos insuscetíveis de aproveitamento. </w:t>
      </w:r>
    </w:p>
    <w:p w14:paraId="52AFD76B" w14:textId="77777777" w:rsidR="00AD3B7D" w:rsidRPr="00DD5979" w:rsidRDefault="00AD3B7D" w:rsidP="00CE0B96">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color w:val="auto"/>
          <w:sz w:val="24"/>
          <w:szCs w:val="24"/>
        </w:rPr>
      </w:pPr>
      <w:r w:rsidRPr="00DD5979">
        <w:rPr>
          <w:rFonts w:ascii="Times New Roman" w:hAnsi="Times New Roman" w:cs="Times New Roman"/>
          <w:color w:val="auto"/>
          <w:sz w:val="24"/>
          <w:szCs w:val="24"/>
        </w:rPr>
        <w:t>Os autos do processo permanecerão com vista franqueada aos interessados no sítio eletrônico [</w:t>
      </w:r>
      <w:r w:rsidR="00CE0B96" w:rsidRPr="00DD5979">
        <w:rPr>
          <w:rFonts w:ascii="Times New Roman" w:hAnsi="Times New Roman" w:cs="Times New Roman"/>
          <w:color w:val="auto"/>
          <w:sz w:val="24"/>
          <w:szCs w:val="24"/>
        </w:rPr>
        <w:t>WWW.CREMEPE.ORG.BR</w:t>
      </w:r>
      <w:r w:rsidRPr="00DD5979">
        <w:rPr>
          <w:rFonts w:ascii="Times New Roman" w:hAnsi="Times New Roman" w:cs="Times New Roman"/>
          <w:color w:val="auto"/>
          <w:sz w:val="24"/>
          <w:szCs w:val="24"/>
        </w:rPr>
        <w:t>].</w:t>
      </w:r>
    </w:p>
    <w:p w14:paraId="3EE7F5D8" w14:textId="77777777" w:rsidR="00CE0B96" w:rsidRPr="00CE0B96" w:rsidRDefault="00CE0B96" w:rsidP="00CE0B96">
      <w:pPr>
        <w:pStyle w:val="Nivel01"/>
        <w:numPr>
          <w:ilvl w:val="0"/>
          <w:numId w:val="26"/>
        </w:numPr>
        <w:tabs>
          <w:tab w:val="left" w:pos="426"/>
        </w:tabs>
        <w:spacing w:beforeLines="120" w:before="288" w:afterLines="120" w:after="288" w:line="312" w:lineRule="auto"/>
        <w:ind w:left="0" w:firstLine="0"/>
        <w:rPr>
          <w:rFonts w:ascii="Times New Roman" w:hAnsi="Times New Roman" w:cs="Times New Roman"/>
          <w:sz w:val="24"/>
          <w:szCs w:val="24"/>
        </w:rPr>
      </w:pPr>
      <w:bookmarkStart w:id="39" w:name="_Toc122606111"/>
      <w:r w:rsidRPr="00CE0B96">
        <w:rPr>
          <w:rFonts w:ascii="Times New Roman" w:hAnsi="Times New Roman" w:cs="Times New Roman"/>
          <w:sz w:val="24"/>
          <w:szCs w:val="24"/>
        </w:rPr>
        <w:t>DAS INFRAÇÕES ADMINISTRATIVAS E SANÇÕES</w:t>
      </w:r>
      <w:bookmarkEnd w:id="39"/>
    </w:p>
    <w:p w14:paraId="63CF2E5E" w14:textId="77777777" w:rsidR="00CE0B96" w:rsidRPr="00CE0B96" w:rsidRDefault="00CE0B96"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Comete infração administrativa, nos termos da lei, o licitante que, com dolo ou culpa: </w:t>
      </w:r>
    </w:p>
    <w:p w14:paraId="1E32B041" w14:textId="77777777"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0" w:name="_Ref114668085"/>
      <w:bookmarkStart w:id="41"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40"/>
    </w:p>
    <w:p w14:paraId="19A07ADE" w14:textId="77777777"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2"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42"/>
    </w:p>
    <w:p w14:paraId="3C96548A"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14:paraId="6E360D51"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14:paraId="2AA9DECD"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14:paraId="51D53A69"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14:paraId="7C2EA31C"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proposta ou amostra em desacordo com as especificações do edital; </w:t>
      </w:r>
    </w:p>
    <w:p w14:paraId="243468A0"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3" w:name="_Ref114668139"/>
      <w:r>
        <w:rPr>
          <w:rFonts w:ascii="Times New Roman" w:hAnsi="Times New Roman" w:cs="Times New Roman"/>
          <w:sz w:val="24"/>
          <w:szCs w:val="24"/>
        </w:rPr>
        <w:t>N</w:t>
      </w:r>
      <w:r w:rsidR="00CE0B96"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43"/>
    </w:p>
    <w:p w14:paraId="099E9AEB" w14:textId="77777777" w:rsidR="00CE0B96" w:rsidRPr="00CE0B96" w:rsidRDefault="00CC2C63" w:rsidP="00CC2C63">
      <w:pPr>
        <w:pStyle w:val="Nivel4"/>
        <w:numPr>
          <w:ilvl w:val="3"/>
          <w:numId w:val="26"/>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00CE0B96"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24A9E637" w14:textId="77777777"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4" w:name="_Ref114668249"/>
      <w:r>
        <w:rPr>
          <w:rFonts w:ascii="Times New Roman" w:hAnsi="Times New Roman" w:cs="Times New Roman"/>
          <w:sz w:val="24"/>
          <w:szCs w:val="24"/>
        </w:rPr>
        <w:t>A</w:t>
      </w:r>
      <w:r w:rsidR="00CE0B96" w:rsidRPr="00CE0B96">
        <w:rPr>
          <w:rFonts w:ascii="Times New Roman" w:hAnsi="Times New Roman" w:cs="Times New Roman"/>
          <w:sz w:val="24"/>
          <w:szCs w:val="24"/>
        </w:rPr>
        <w:t>presentar declaração ou documentação falsa exigida para o certame ou prestar declaração falsa durante a licitação</w:t>
      </w:r>
      <w:bookmarkEnd w:id="44"/>
    </w:p>
    <w:p w14:paraId="24F19257" w14:textId="77777777"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5" w:name="_Ref114668245"/>
      <w:r>
        <w:rPr>
          <w:rFonts w:ascii="Times New Roman" w:hAnsi="Times New Roman" w:cs="Times New Roman"/>
          <w:sz w:val="24"/>
          <w:szCs w:val="24"/>
        </w:rPr>
        <w:t>F</w:t>
      </w:r>
      <w:r w:rsidR="00CE0B96" w:rsidRPr="00CE0B96">
        <w:rPr>
          <w:rFonts w:ascii="Times New Roman" w:hAnsi="Times New Roman" w:cs="Times New Roman"/>
          <w:sz w:val="24"/>
          <w:szCs w:val="24"/>
        </w:rPr>
        <w:t>raudar a licitação</w:t>
      </w:r>
      <w:bookmarkEnd w:id="45"/>
    </w:p>
    <w:p w14:paraId="6287DC95" w14:textId="77777777" w:rsidR="00CE0B96" w:rsidRPr="00CE0B96" w:rsidRDefault="00CC2C63" w:rsidP="00CC2C63">
      <w:pPr>
        <w:pStyle w:val="Nivel3"/>
        <w:numPr>
          <w:ilvl w:val="2"/>
          <w:numId w:val="26"/>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46" w:name="_Ref114668247"/>
      <w:r>
        <w:rPr>
          <w:rFonts w:ascii="Times New Roman" w:hAnsi="Times New Roman" w:cs="Times New Roman"/>
          <w:sz w:val="24"/>
          <w:szCs w:val="24"/>
        </w:rPr>
        <w:lastRenderedPageBreak/>
        <w:t>C</w:t>
      </w:r>
      <w:r w:rsidR="00CE0B96" w:rsidRPr="00CE0B96">
        <w:rPr>
          <w:rFonts w:ascii="Times New Roman" w:hAnsi="Times New Roman" w:cs="Times New Roman"/>
          <w:sz w:val="24"/>
          <w:szCs w:val="24"/>
        </w:rPr>
        <w:t>omportar-se de modo inidôneo ou cometer fraude de qualquer natureza, em especial quando:</w:t>
      </w:r>
      <w:bookmarkEnd w:id="46"/>
    </w:p>
    <w:p w14:paraId="11263D30"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gir em conluio ou em desconformidade com a lei; </w:t>
      </w:r>
    </w:p>
    <w:p w14:paraId="030613FD"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 xml:space="preserve">nduzir deliberadamente a erro no julgamento; </w:t>
      </w:r>
    </w:p>
    <w:p w14:paraId="1B397135"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amostra falsificada ou deteriorada; </w:t>
      </w:r>
    </w:p>
    <w:p w14:paraId="05B8BCC0"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7" w:name="_Ref114668251"/>
      <w:r>
        <w:rPr>
          <w:rFonts w:ascii="Times New Roman" w:hAnsi="Times New Roman" w:cs="Times New Roman"/>
          <w:sz w:val="24"/>
          <w:szCs w:val="24"/>
        </w:rPr>
        <w:t>P</w:t>
      </w:r>
      <w:r w:rsidR="00CE0B96" w:rsidRPr="00CE0B96">
        <w:rPr>
          <w:rFonts w:ascii="Times New Roman" w:hAnsi="Times New Roman" w:cs="Times New Roman"/>
          <w:sz w:val="24"/>
          <w:szCs w:val="24"/>
        </w:rPr>
        <w:t>raticar atos ilícitos com vistas a frustrar os objetivos da licitação</w:t>
      </w:r>
      <w:bookmarkEnd w:id="47"/>
    </w:p>
    <w:p w14:paraId="1B2DC89A"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8" w:name="_Ref114668252"/>
      <w:r>
        <w:rPr>
          <w:rFonts w:ascii="Times New Roman" w:hAnsi="Times New Roman" w:cs="Times New Roman"/>
          <w:sz w:val="24"/>
          <w:szCs w:val="24"/>
        </w:rPr>
        <w:t>P</w:t>
      </w:r>
      <w:r w:rsidR="00CE0B96" w:rsidRPr="00CE0B96">
        <w:rPr>
          <w:rFonts w:ascii="Times New Roman" w:hAnsi="Times New Roman" w:cs="Times New Roman"/>
          <w:sz w:val="24"/>
          <w:szCs w:val="24"/>
        </w:rPr>
        <w:t xml:space="preserve">raticar ato lesivo previsto no </w:t>
      </w:r>
      <w:hyperlink r:id="rId44" w:anchor="art5" w:history="1">
        <w:r w:rsidR="00CE0B96" w:rsidRPr="00CE0B96">
          <w:rPr>
            <w:rStyle w:val="Hyperlink"/>
            <w:rFonts w:ascii="Times New Roman" w:hAnsi="Times New Roman" w:cs="Times New Roman"/>
            <w:sz w:val="24"/>
            <w:szCs w:val="24"/>
          </w:rPr>
          <w:t>art. 5º da Lei n.º 12.846, de 2013</w:t>
        </w:r>
      </w:hyperlink>
      <w:r w:rsidR="00CE0B96" w:rsidRPr="00CE0B96">
        <w:rPr>
          <w:rFonts w:ascii="Times New Roman" w:hAnsi="Times New Roman" w:cs="Times New Roman"/>
          <w:sz w:val="24"/>
          <w:szCs w:val="24"/>
        </w:rPr>
        <w:t>.</w:t>
      </w:r>
      <w:bookmarkEnd w:id="48"/>
    </w:p>
    <w:bookmarkEnd w:id="41"/>
    <w:p w14:paraId="46756DEC"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45"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2206D67F"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dvertência; </w:t>
      </w:r>
    </w:p>
    <w:p w14:paraId="7B5F7EDB"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00CE0B96" w:rsidRPr="00CE0B96">
        <w:rPr>
          <w:rFonts w:ascii="Times New Roman" w:hAnsi="Times New Roman" w:cs="Times New Roman"/>
          <w:sz w:val="24"/>
          <w:szCs w:val="24"/>
        </w:rPr>
        <w:t>ulta;</w:t>
      </w:r>
    </w:p>
    <w:p w14:paraId="199284A8"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mpedimento de licitar e contratar e</w:t>
      </w:r>
    </w:p>
    <w:p w14:paraId="24F7E67E"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00CE0B96"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555231DC"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14:paraId="4D4FA6B4"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natureza e a gravidade da infração cometida.</w:t>
      </w:r>
    </w:p>
    <w:p w14:paraId="03BB22CF"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peculiaridades do caso concreto</w:t>
      </w:r>
    </w:p>
    <w:p w14:paraId="3D330364"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circunstâncias agravantes ou atenuantes</w:t>
      </w:r>
    </w:p>
    <w:p w14:paraId="6915E2E6"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00CE0B96" w:rsidRPr="00CE0B96">
        <w:rPr>
          <w:rFonts w:ascii="Times New Roman" w:hAnsi="Times New Roman" w:cs="Times New Roman"/>
          <w:sz w:val="24"/>
          <w:szCs w:val="24"/>
        </w:rPr>
        <w:t>s danos que dela provierem para a Administração Pública</w:t>
      </w:r>
    </w:p>
    <w:p w14:paraId="07AE8E04"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implantação ou o aperfeiçoamento de programa de integridade, conforme normas e orientações dos órgãos de controle.</w:t>
      </w:r>
    </w:p>
    <w:p w14:paraId="4E8AD79D" w14:textId="77777777" w:rsidR="00CE0B96" w:rsidRPr="00CC2C63"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lastRenderedPageBreak/>
        <w:t xml:space="preserve">A multa será recolhida em percentual de 0,5% a 30% incidente sobre o valor do contrato licitado, recolhida no prazo máximo de </w:t>
      </w:r>
      <w:r w:rsidR="00CC2C63" w:rsidRPr="00CC2C63">
        <w:rPr>
          <w:rFonts w:ascii="Times New Roman" w:hAnsi="Times New Roman" w:cs="Times New Roman"/>
          <w:b/>
          <w:bCs/>
          <w:color w:val="auto"/>
          <w:sz w:val="24"/>
          <w:szCs w:val="24"/>
        </w:rPr>
        <w:t>30</w:t>
      </w:r>
      <w:r w:rsidRPr="00CC2C63">
        <w:rPr>
          <w:rFonts w:ascii="Times New Roman" w:hAnsi="Times New Roman" w:cs="Times New Roman"/>
          <w:b/>
          <w:bCs/>
          <w:color w:val="auto"/>
          <w:sz w:val="24"/>
          <w:szCs w:val="24"/>
        </w:rPr>
        <w:t xml:space="preserve"> (</w:t>
      </w:r>
      <w:r w:rsidR="00CC2C63" w:rsidRPr="00CC2C63">
        <w:rPr>
          <w:rFonts w:ascii="Times New Roman" w:hAnsi="Times New Roman" w:cs="Times New Roman"/>
          <w:b/>
          <w:bCs/>
          <w:color w:val="auto"/>
          <w:sz w:val="24"/>
          <w:szCs w:val="24"/>
        </w:rPr>
        <w:t>trinta</w:t>
      </w:r>
      <w:r w:rsidRPr="00CC2C63">
        <w:rPr>
          <w:rFonts w:ascii="Times New Roman" w:hAnsi="Times New Roman" w:cs="Times New Roman"/>
          <w:b/>
          <w:bCs/>
          <w:color w:val="auto"/>
          <w:sz w:val="24"/>
          <w:szCs w:val="24"/>
        </w:rPr>
        <w:t>) dias</w:t>
      </w:r>
      <w:r w:rsidRPr="00CC2C63">
        <w:rPr>
          <w:rFonts w:ascii="Times New Roman" w:hAnsi="Times New Roman" w:cs="Times New Roman"/>
          <w:color w:val="auto"/>
          <w:sz w:val="24"/>
          <w:szCs w:val="24"/>
        </w:rPr>
        <w:t xml:space="preserve"> úteis, a contar da comunicação oficial. </w:t>
      </w:r>
    </w:p>
    <w:p w14:paraId="3F7E89A9" w14:textId="07766BF2"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49" w:name="_Hlk113876035"/>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49"/>
    <w:p w14:paraId="7473FA3F" w14:textId="77E30340"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14:paraId="20544BA2"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5CE64C5C"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14:paraId="0A0C3C58" w14:textId="0B89B5A6"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273A40F" w14:textId="26299573"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A749D6">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46"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14:paraId="79698DBE" w14:textId="3EE8B351"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A749D6">
        <w:rPr>
          <w:rFonts w:ascii="Times New Roman" w:hAnsi="Times New Roman" w:cs="Times New Roman"/>
          <w:sz w:val="24"/>
          <w:szCs w:val="24"/>
        </w:rPr>
        <w:t>9.1.3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7"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14:paraId="616F9800" w14:textId="77777777" w:rsidR="00CE0B96" w:rsidRPr="00CE0B96" w:rsidRDefault="00CE0B96" w:rsidP="00CC2C63">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Pr="00CE0B96">
        <w:rPr>
          <w:rFonts w:ascii="Times New Roman" w:hAnsi="Times New Roman" w:cs="Times New Roman"/>
          <w:sz w:val="24"/>
          <w:szCs w:val="24"/>
        </w:rPr>
        <w:lastRenderedPageBreak/>
        <w:t xml:space="preserve">adjudicatário para, no prazo de 15 (quinze) dias úteis, contado da data de sua intimação, apresentar defesa escrita e especificar as provas que pretenda produzir. </w:t>
      </w:r>
    </w:p>
    <w:p w14:paraId="11271A16" w14:textId="77777777"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20688E" w14:textId="77777777"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57C9A9" w14:textId="77777777"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64E0031A" w14:textId="77777777"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14:paraId="00E3EAD2" w14:textId="77777777" w:rsidR="00634519" w:rsidRPr="00634519" w:rsidRDefault="00634519" w:rsidP="00634519">
      <w:pPr>
        <w:pStyle w:val="Nivel01"/>
        <w:numPr>
          <w:ilvl w:val="0"/>
          <w:numId w:val="26"/>
        </w:numPr>
        <w:spacing w:beforeLines="120" w:before="288" w:afterLines="120" w:after="288" w:line="312" w:lineRule="auto"/>
        <w:ind w:left="0" w:firstLine="0"/>
        <w:rPr>
          <w:rFonts w:ascii="Times New Roman" w:hAnsi="Times New Roman" w:cs="Times New Roman"/>
          <w:sz w:val="24"/>
          <w:szCs w:val="24"/>
        </w:rPr>
      </w:pPr>
      <w:bookmarkStart w:id="50" w:name="_Toc122606112"/>
      <w:r w:rsidRPr="00634519">
        <w:rPr>
          <w:rFonts w:ascii="Times New Roman" w:hAnsi="Times New Roman" w:cs="Times New Roman"/>
          <w:sz w:val="24"/>
          <w:szCs w:val="24"/>
        </w:rPr>
        <w:t>DA IMPUGNAÇÃO AO EDITAL E DO PEDIDO DE ESCLARECIMENTO</w:t>
      </w:r>
      <w:bookmarkEnd w:id="50"/>
    </w:p>
    <w:p w14:paraId="42B41CC2"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Qualquer pessoa é parte legítima para impugnar este Edital por irregularidade na aplicação da </w:t>
      </w:r>
      <w:hyperlink r:id="rId48" w:history="1">
        <w:r w:rsidRPr="00634519">
          <w:rPr>
            <w:rStyle w:val="Hyperlink"/>
            <w:rFonts w:ascii="Times New Roman" w:hAnsi="Times New Roman" w:cs="Times New Roman"/>
            <w:sz w:val="24"/>
            <w:szCs w:val="24"/>
          </w:rPr>
          <w:t>Lei nº 14.133, de 2021</w:t>
        </w:r>
      </w:hyperlink>
      <w:r w:rsidRPr="00634519">
        <w:rPr>
          <w:rFonts w:ascii="Times New Roman" w:hAnsi="Times New Roman" w:cs="Times New Roman"/>
          <w:sz w:val="24"/>
          <w:szCs w:val="24"/>
        </w:rPr>
        <w:t>, devendo protocolar o pedido até 3 (três)</w:t>
      </w:r>
      <w:r>
        <w:rPr>
          <w:rFonts w:ascii="Times New Roman" w:hAnsi="Times New Roman" w:cs="Times New Roman"/>
          <w:sz w:val="24"/>
          <w:szCs w:val="24"/>
        </w:rPr>
        <w:t xml:space="preserve"> </w:t>
      </w:r>
      <w:r w:rsidRPr="00634519">
        <w:rPr>
          <w:rFonts w:ascii="Times New Roman" w:hAnsi="Times New Roman" w:cs="Times New Roman"/>
          <w:sz w:val="24"/>
          <w:szCs w:val="24"/>
        </w:rPr>
        <w:t>dias úteis antes da data da abertura do certame.</w:t>
      </w:r>
    </w:p>
    <w:p w14:paraId="12C0073C"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6BE2560C"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A impugnação e o pedido de esclarecimento poderão ser realizados por forma </w:t>
      </w:r>
      <w:r w:rsidRPr="00A73A21">
        <w:rPr>
          <w:rFonts w:ascii="Times New Roman" w:hAnsi="Times New Roman" w:cs="Times New Roman"/>
          <w:color w:val="auto"/>
          <w:sz w:val="24"/>
          <w:szCs w:val="24"/>
        </w:rPr>
        <w:t xml:space="preserve">eletrônica, </w:t>
      </w:r>
      <w:r w:rsidRPr="00A73A21">
        <w:rPr>
          <w:rFonts w:ascii="Times New Roman" w:hAnsi="Times New Roman" w:cs="Times New Roman"/>
          <w:i/>
          <w:iCs/>
          <w:color w:val="auto"/>
          <w:sz w:val="24"/>
          <w:szCs w:val="24"/>
        </w:rPr>
        <w:t xml:space="preserve">pelo </w:t>
      </w:r>
      <w:r w:rsidRPr="00A73A21">
        <w:rPr>
          <w:rFonts w:ascii="Times New Roman" w:hAnsi="Times New Roman" w:cs="Times New Roman"/>
          <w:color w:val="auto"/>
          <w:sz w:val="24"/>
          <w:szCs w:val="24"/>
        </w:rPr>
        <w:t xml:space="preserve">e-mail: </w:t>
      </w:r>
      <w:hyperlink r:id="rId49" w:history="1">
        <w:r w:rsidRPr="00A73A21">
          <w:rPr>
            <w:rStyle w:val="Hyperlink"/>
            <w:rFonts w:ascii="Times New Roman" w:hAnsi="Times New Roman" w:cs="Times New Roman"/>
            <w:color w:val="auto"/>
            <w:sz w:val="24"/>
            <w:szCs w:val="24"/>
          </w:rPr>
          <w:t>cplcremepe@cremepe.org.br</w:t>
        </w:r>
      </w:hyperlink>
      <w:r w:rsidRPr="00A73A21">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p>
    <w:p w14:paraId="650BEE9D" w14:textId="77777777"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As impugnações e pedidos de esclarecimentos não suspendem os prazos previstos no certame.</w:t>
      </w:r>
    </w:p>
    <w:p w14:paraId="15CDD860" w14:textId="77777777" w:rsidR="00634519" w:rsidRPr="00634519" w:rsidRDefault="00634519" w:rsidP="00B22E6F">
      <w:pPr>
        <w:pStyle w:val="Nivel3"/>
        <w:numPr>
          <w:ilvl w:val="2"/>
          <w:numId w:val="26"/>
        </w:numPr>
        <w:tabs>
          <w:tab w:val="left" w:pos="567"/>
          <w:tab w:val="left" w:pos="993"/>
        </w:tabs>
        <w:spacing w:beforeLines="120" w:before="288" w:afterLines="120" w:after="288" w:line="312" w:lineRule="auto"/>
        <w:ind w:left="284" w:firstLine="0"/>
        <w:rPr>
          <w:rFonts w:ascii="Times New Roman" w:hAnsi="Times New Roman" w:cs="Times New Roman"/>
          <w:sz w:val="24"/>
          <w:szCs w:val="24"/>
        </w:rPr>
      </w:pPr>
      <w:r w:rsidRPr="00634519">
        <w:rPr>
          <w:rFonts w:ascii="Times New Roman" w:hAnsi="Times New Roman" w:cs="Times New Roman"/>
          <w:sz w:val="24"/>
          <w:szCs w:val="24"/>
        </w:rPr>
        <w:lastRenderedPageBreak/>
        <w:t>A concessão de efeito suspensivo à impugnação é medida excepcional e deverá ser motivada pelo agente de contratação, nos autos do processo de licitação.</w:t>
      </w:r>
    </w:p>
    <w:p w14:paraId="14F29E77" w14:textId="77777777"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Acolhida a impugnação, será definida e publicada nova data para a realização do certame.</w:t>
      </w:r>
    </w:p>
    <w:p w14:paraId="3AB5E890" w14:textId="77777777" w:rsidR="00CD0901" w:rsidRPr="00AF1C38" w:rsidRDefault="00CD0901" w:rsidP="00B22E6F">
      <w:pPr>
        <w:pStyle w:val="PargrafodaLista"/>
        <w:numPr>
          <w:ilvl w:val="0"/>
          <w:numId w:val="26"/>
        </w:numPr>
        <w:tabs>
          <w:tab w:val="left" w:pos="142"/>
          <w:tab w:val="left" w:pos="284"/>
          <w:tab w:val="left" w:pos="426"/>
          <w:tab w:val="left" w:pos="851"/>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b/>
          <w:bCs/>
          <w:sz w:val="24"/>
          <w:szCs w:val="24"/>
        </w:rPr>
        <w:t>DO JULGAMENTO DAS PROPOSTAS</w:t>
      </w:r>
    </w:p>
    <w:p w14:paraId="6FA7B207" w14:textId="77777777" w:rsidR="00CD0901" w:rsidRPr="00AF1C38" w:rsidRDefault="00CD0901" w:rsidP="00887891">
      <w:pPr>
        <w:pStyle w:val="Cabealho"/>
        <w:ind w:left="426" w:firstLine="0"/>
        <w:rPr>
          <w:rFonts w:ascii="Times New Roman" w:hAnsi="Times New Roman" w:cs="Times New Roman"/>
          <w:sz w:val="24"/>
          <w:szCs w:val="24"/>
        </w:rPr>
      </w:pPr>
    </w:p>
    <w:p w14:paraId="0F65AEF5" w14:textId="77777777" w:rsidR="00CD0901" w:rsidRPr="00AF1C38" w:rsidRDefault="00CD0901" w:rsidP="00B22E6F">
      <w:pPr>
        <w:pStyle w:val="PargrafodaLista"/>
        <w:numPr>
          <w:ilvl w:val="1"/>
          <w:numId w:val="26"/>
        </w:numPr>
        <w:tabs>
          <w:tab w:val="left" w:pos="426"/>
        </w:tabs>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sz w:val="24"/>
          <w:szCs w:val="24"/>
        </w:rPr>
        <w:t>Encerrada a etapa de lances e concluída a negociação, quando houver, o Pregoeiro examinará a proposta classificada em primeiro lugar quanto à compatibilidade do preço em relação ao valor estimado para a contratação.</w:t>
      </w:r>
    </w:p>
    <w:p w14:paraId="4AF59C95" w14:textId="77777777" w:rsidR="00CD0901" w:rsidRPr="00AF1C38" w:rsidRDefault="00CD0901" w:rsidP="00887891">
      <w:pPr>
        <w:pStyle w:val="Cabealho"/>
        <w:ind w:left="426" w:firstLine="0"/>
        <w:rPr>
          <w:rFonts w:ascii="Times New Roman" w:hAnsi="Times New Roman" w:cs="Times New Roman"/>
          <w:sz w:val="24"/>
          <w:szCs w:val="24"/>
        </w:rPr>
      </w:pPr>
    </w:p>
    <w:p w14:paraId="4B84E714" w14:textId="77777777" w:rsidR="00CD0901" w:rsidRPr="00AF1C38" w:rsidRDefault="00CD0901" w:rsidP="00B22E6F">
      <w:pPr>
        <w:pStyle w:val="PargrafodaLista"/>
        <w:numPr>
          <w:ilvl w:val="2"/>
          <w:numId w:val="26"/>
        </w:numPr>
        <w:tabs>
          <w:tab w:val="left" w:pos="993"/>
          <w:tab w:val="left" w:pos="1276"/>
        </w:tabs>
        <w:autoSpaceDE w:val="0"/>
        <w:autoSpaceDN w:val="0"/>
        <w:adjustRightInd w:val="0"/>
        <w:ind w:left="426" w:firstLine="0"/>
        <w:rPr>
          <w:rFonts w:ascii="Times New Roman" w:hAnsi="Times New Roman" w:cs="Times New Roman"/>
          <w:b/>
          <w:sz w:val="24"/>
          <w:szCs w:val="24"/>
        </w:rPr>
      </w:pPr>
      <w:r w:rsidRPr="00AF1C38">
        <w:rPr>
          <w:rFonts w:ascii="Times New Roman" w:hAnsi="Times New Roman" w:cs="Times New Roman"/>
          <w:sz w:val="24"/>
          <w:szCs w:val="24"/>
        </w:rPr>
        <w:t>O prego</w:t>
      </w:r>
      <w:r w:rsidR="00385FDC" w:rsidRPr="00AF1C38">
        <w:rPr>
          <w:rFonts w:ascii="Times New Roman" w:hAnsi="Times New Roman" w:cs="Times New Roman"/>
          <w:sz w:val="24"/>
          <w:szCs w:val="24"/>
        </w:rPr>
        <w:t>eiro efetuará o julgamento das propostas de p</w:t>
      </w:r>
      <w:r w:rsidRPr="00AF1C38">
        <w:rPr>
          <w:rFonts w:ascii="Times New Roman" w:hAnsi="Times New Roman" w:cs="Times New Roman"/>
          <w:sz w:val="24"/>
          <w:szCs w:val="24"/>
        </w:rPr>
        <w:t xml:space="preserve">reços de acordo com as exigências contidas no </w:t>
      </w:r>
      <w:r w:rsidRPr="00AF1C38">
        <w:rPr>
          <w:rFonts w:ascii="Times New Roman" w:hAnsi="Times New Roman" w:cs="Times New Roman"/>
          <w:b/>
          <w:sz w:val="24"/>
          <w:szCs w:val="24"/>
        </w:rPr>
        <w:t>Termo de Referência</w:t>
      </w:r>
      <w:r w:rsidR="005D46A1" w:rsidRPr="00AF1C38">
        <w:rPr>
          <w:rFonts w:ascii="Times New Roman" w:hAnsi="Times New Roman" w:cs="Times New Roman"/>
          <w:b/>
          <w:sz w:val="24"/>
          <w:szCs w:val="24"/>
        </w:rPr>
        <w:t xml:space="preserve"> e demais anexos do Edital</w:t>
      </w:r>
      <w:r w:rsidRPr="00AF1C38">
        <w:rPr>
          <w:rFonts w:ascii="Times New Roman" w:hAnsi="Times New Roman" w:cs="Times New Roman"/>
          <w:sz w:val="24"/>
          <w:szCs w:val="24"/>
        </w:rPr>
        <w:t xml:space="preserve">, pelo critério do </w:t>
      </w:r>
      <w:r w:rsidRPr="00AF1C38">
        <w:rPr>
          <w:rFonts w:ascii="Times New Roman" w:hAnsi="Times New Roman" w:cs="Times New Roman"/>
          <w:b/>
          <w:sz w:val="24"/>
          <w:szCs w:val="24"/>
          <w:highlight w:val="yellow"/>
          <w:u w:val="single"/>
        </w:rPr>
        <w:t xml:space="preserve">MENOR PREÇO GLOBAL DO </w:t>
      </w:r>
      <w:r w:rsidR="00887891" w:rsidRPr="00AF1C38">
        <w:rPr>
          <w:rFonts w:ascii="Times New Roman" w:hAnsi="Times New Roman" w:cs="Times New Roman"/>
          <w:b/>
          <w:sz w:val="24"/>
          <w:szCs w:val="24"/>
          <w:highlight w:val="yellow"/>
          <w:u w:val="single"/>
        </w:rPr>
        <w:t>ITEM</w:t>
      </w:r>
      <w:r w:rsidR="00404055" w:rsidRPr="00AF1C38">
        <w:rPr>
          <w:rFonts w:ascii="Times New Roman" w:hAnsi="Times New Roman" w:cs="Times New Roman"/>
          <w:sz w:val="24"/>
          <w:szCs w:val="24"/>
        </w:rPr>
        <w:t xml:space="preserve">, podendo encaminhar </w:t>
      </w:r>
      <w:r w:rsidRPr="00AF1C38">
        <w:rPr>
          <w:rFonts w:ascii="Times New Roman" w:hAnsi="Times New Roman" w:cs="Times New Roman"/>
          <w:sz w:val="24"/>
          <w:szCs w:val="24"/>
        </w:rPr>
        <w:t>pelo sistema eletrônico contraproposta diretamente ao licitante que tenha apresentado o lance de menor valor, para que seja obtido preço melhor, bem assim, decidir sobre sua aceitação.</w:t>
      </w:r>
    </w:p>
    <w:p w14:paraId="44A1DA22" w14:textId="77777777" w:rsidR="00CD0901" w:rsidRPr="00AF1C38" w:rsidRDefault="00CD0901" w:rsidP="004E5DD7">
      <w:pPr>
        <w:pStyle w:val="Cabealho"/>
        <w:ind w:left="426" w:firstLine="0"/>
        <w:rPr>
          <w:rFonts w:ascii="Times New Roman" w:hAnsi="Times New Roman" w:cs="Times New Roman"/>
          <w:sz w:val="24"/>
          <w:szCs w:val="24"/>
        </w:rPr>
      </w:pPr>
    </w:p>
    <w:p w14:paraId="103A2B76" w14:textId="77777777" w:rsidR="00CD0901" w:rsidRPr="00AF1C38" w:rsidRDefault="00CD0901" w:rsidP="00B22E6F">
      <w:pPr>
        <w:pStyle w:val="PargrafodaLista"/>
        <w:numPr>
          <w:ilvl w:val="1"/>
          <w:numId w:val="26"/>
        </w:numPr>
        <w:tabs>
          <w:tab w:val="left" w:pos="0"/>
          <w:tab w:val="left" w:pos="426"/>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Havendo aceitação da proposta classificada em primeiro lugar quanto à compatibilidade de preço, o Pregoeiro poderá promover diligência destinada a obter esclarecimentos complementares.</w:t>
      </w:r>
    </w:p>
    <w:p w14:paraId="22A210EE" w14:textId="77777777" w:rsidR="00CD0901" w:rsidRPr="00AF1C38" w:rsidRDefault="00CD0901" w:rsidP="00CD0901">
      <w:pPr>
        <w:pStyle w:val="PargrafodaLista"/>
        <w:tabs>
          <w:tab w:val="left" w:pos="0"/>
        </w:tabs>
        <w:ind w:left="0" w:firstLine="0"/>
        <w:rPr>
          <w:rFonts w:ascii="Times New Roman" w:hAnsi="Times New Roman" w:cs="Times New Roman"/>
          <w:sz w:val="24"/>
          <w:szCs w:val="24"/>
        </w:rPr>
      </w:pPr>
    </w:p>
    <w:p w14:paraId="3E7043BE" w14:textId="77777777" w:rsidR="00CD0901" w:rsidRPr="00AF1C38" w:rsidRDefault="00CD0901" w:rsidP="00B22E6F">
      <w:pPr>
        <w:pStyle w:val="PargrafodaLista"/>
        <w:numPr>
          <w:ilvl w:val="1"/>
          <w:numId w:val="26"/>
        </w:numPr>
        <w:tabs>
          <w:tab w:val="left" w:pos="0"/>
          <w:tab w:val="left" w:pos="426"/>
          <w:tab w:val="left" w:pos="567"/>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 xml:space="preserve">Se a proposta não for aceitável ou se o resultado da diligência não for satisfatório ou, ainda, se o licitante não atender às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o</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examinará a proposta subsequente e, assim, sucessivamente, na ordem de classificação, até a apuração de uma proposta que atenda a este Edital.</w:t>
      </w:r>
    </w:p>
    <w:p w14:paraId="73E39C39" w14:textId="77777777" w:rsidR="004320CA" w:rsidRPr="00AF1C38" w:rsidRDefault="004320CA" w:rsidP="006C672C">
      <w:pPr>
        <w:widowControl w:val="0"/>
        <w:autoSpaceDE w:val="0"/>
        <w:autoSpaceDN w:val="0"/>
        <w:adjustRightInd w:val="0"/>
        <w:jc w:val="left"/>
        <w:rPr>
          <w:rFonts w:ascii="Times New Roman" w:hAnsi="Times New Roman" w:cs="Times New Roman"/>
          <w:bCs/>
          <w:sz w:val="24"/>
          <w:szCs w:val="24"/>
        </w:rPr>
      </w:pPr>
    </w:p>
    <w:p w14:paraId="7DED2C7E"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1" w:name="_Toc460247610"/>
      <w:bookmarkStart w:id="52" w:name="_Toc460247638"/>
      <w:r w:rsidRPr="00AF1C38">
        <w:rPr>
          <w:rFonts w:ascii="Times New Roman" w:hAnsi="Times New Roman" w:cs="Times New Roman"/>
          <w:sz w:val="24"/>
          <w:szCs w:val="24"/>
        </w:rPr>
        <w:t>DA DOTAÇÃO ORÇAMENTÁRIA</w:t>
      </w:r>
      <w:bookmarkEnd w:id="51"/>
      <w:bookmarkEnd w:id="52"/>
    </w:p>
    <w:p w14:paraId="0ED0CC4C" w14:textId="77777777" w:rsidR="006C672C" w:rsidRPr="00AF1C38" w:rsidRDefault="006C672C" w:rsidP="006C672C">
      <w:pPr>
        <w:tabs>
          <w:tab w:val="left" w:pos="8647"/>
          <w:tab w:val="left" w:pos="10632"/>
        </w:tabs>
        <w:ind w:left="709" w:right="-1" w:hanging="709"/>
        <w:rPr>
          <w:rFonts w:ascii="Times New Roman" w:hAnsi="Times New Roman" w:cs="Times New Roman"/>
          <w:sz w:val="24"/>
          <w:szCs w:val="24"/>
        </w:rPr>
      </w:pPr>
    </w:p>
    <w:p w14:paraId="7B3A3016" w14:textId="77777777" w:rsidR="00B67CE7" w:rsidRPr="00E27D9A" w:rsidRDefault="00B22E6F" w:rsidP="00550617">
      <w:pPr>
        <w:pStyle w:val="Ttulo2"/>
        <w:numPr>
          <w:ilvl w:val="0"/>
          <w:numId w:val="0"/>
        </w:numPr>
        <w:tabs>
          <w:tab w:val="left" w:pos="426"/>
        </w:tabs>
        <w:rPr>
          <w:rFonts w:ascii="Times New Roman" w:hAnsi="Times New Roman" w:cs="Times New Roman"/>
          <w:b/>
          <w:sz w:val="24"/>
          <w:szCs w:val="24"/>
        </w:rPr>
      </w:pPr>
      <w:r>
        <w:rPr>
          <w:rFonts w:ascii="Times New Roman" w:hAnsi="Times New Roman" w:cs="Times New Roman"/>
          <w:b/>
          <w:sz w:val="24"/>
          <w:szCs w:val="24"/>
        </w:rPr>
        <w:t xml:space="preserve">12.1 </w:t>
      </w:r>
      <w:r w:rsidR="006C672C" w:rsidRPr="00E27D9A">
        <w:rPr>
          <w:rFonts w:ascii="Times New Roman" w:hAnsi="Times New Roman" w:cs="Times New Roman"/>
          <w:sz w:val="24"/>
          <w:szCs w:val="24"/>
        </w:rPr>
        <w:t xml:space="preserve">Os recursos financeiros para realização deste Pregão são oriundos da Dotação Orçamentária: </w:t>
      </w:r>
      <w:r w:rsidR="006C672C" w:rsidRPr="00E27D9A">
        <w:rPr>
          <w:rFonts w:ascii="Times New Roman" w:hAnsi="Times New Roman" w:cs="Times New Roman"/>
          <w:b/>
          <w:sz w:val="24"/>
          <w:szCs w:val="24"/>
        </w:rPr>
        <w:t xml:space="preserve">Despesas de Custeio do CREMEPE – </w:t>
      </w:r>
      <w:r w:rsidR="007F58E9" w:rsidRPr="00E27D9A">
        <w:rPr>
          <w:rFonts w:ascii="Times New Roman" w:hAnsi="Times New Roman" w:cs="Times New Roman"/>
          <w:b/>
          <w:sz w:val="24"/>
          <w:szCs w:val="24"/>
        </w:rPr>
        <w:t>6.</w:t>
      </w:r>
      <w:r w:rsidR="00B02704" w:rsidRPr="00E27D9A">
        <w:rPr>
          <w:rFonts w:ascii="Times New Roman" w:hAnsi="Times New Roman" w:cs="Times New Roman"/>
          <w:b/>
          <w:sz w:val="24"/>
          <w:szCs w:val="24"/>
        </w:rPr>
        <w:t>2.2.1.2.44.90.</w:t>
      </w:r>
      <w:r w:rsidR="00E02D38" w:rsidRPr="00E27D9A">
        <w:rPr>
          <w:rFonts w:ascii="Times New Roman" w:hAnsi="Times New Roman" w:cs="Times New Roman"/>
          <w:b/>
          <w:sz w:val="24"/>
          <w:szCs w:val="24"/>
        </w:rPr>
        <w:t>30.005 – MATERIAL DE INFORMÁTICA.</w:t>
      </w:r>
      <w:r w:rsidR="00B02704" w:rsidRPr="00E27D9A">
        <w:rPr>
          <w:rFonts w:ascii="Times New Roman" w:hAnsi="Times New Roman" w:cs="Times New Roman"/>
          <w:b/>
          <w:sz w:val="24"/>
          <w:szCs w:val="24"/>
        </w:rPr>
        <w:t xml:space="preserve"> </w:t>
      </w:r>
    </w:p>
    <w:p w14:paraId="0253A9D7" w14:textId="77777777" w:rsidR="00550617" w:rsidRDefault="00550617" w:rsidP="00550617">
      <w:pPr>
        <w:rPr>
          <w:rFonts w:ascii="Times New Roman" w:hAnsi="Times New Roman" w:cs="Times New Roman"/>
          <w:sz w:val="24"/>
          <w:szCs w:val="24"/>
        </w:rPr>
      </w:pPr>
    </w:p>
    <w:p w14:paraId="5EA75BAB" w14:textId="77777777" w:rsidR="00B22E6F" w:rsidRDefault="00B22E6F" w:rsidP="00550617">
      <w:pPr>
        <w:rPr>
          <w:rFonts w:ascii="Times New Roman" w:hAnsi="Times New Roman" w:cs="Times New Roman"/>
          <w:sz w:val="24"/>
          <w:szCs w:val="24"/>
        </w:rPr>
      </w:pPr>
    </w:p>
    <w:p w14:paraId="5574A2A9"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3" w:name="_Toc460247611"/>
      <w:bookmarkStart w:id="54" w:name="_Toc460247639"/>
      <w:r w:rsidRPr="00AF1C38">
        <w:rPr>
          <w:rFonts w:ascii="Times New Roman" w:hAnsi="Times New Roman" w:cs="Times New Roman"/>
          <w:sz w:val="24"/>
          <w:szCs w:val="24"/>
        </w:rPr>
        <w:t>DA REPRESENTAÇÃO E DO CREDENCIAMENTO DOS LICITANTES</w:t>
      </w:r>
      <w:bookmarkEnd w:id="53"/>
      <w:bookmarkEnd w:id="54"/>
    </w:p>
    <w:p w14:paraId="769121AE"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38C60CD1" w14:textId="77777777" w:rsidR="006C672C" w:rsidRPr="00AF1C38" w:rsidRDefault="00B22E6F" w:rsidP="00B22E6F">
      <w:pPr>
        <w:pStyle w:val="Ttulo2"/>
        <w:numPr>
          <w:ilvl w:val="0"/>
          <w:numId w:val="0"/>
        </w:numPr>
        <w:tabs>
          <w:tab w:val="left" w:pos="426"/>
        </w:tabs>
        <w:rPr>
          <w:rFonts w:ascii="Times New Roman" w:hAnsi="Times New Roman" w:cs="Times New Roman"/>
          <w:sz w:val="24"/>
          <w:szCs w:val="24"/>
        </w:rPr>
      </w:pPr>
      <w:r w:rsidRPr="00B22E6F">
        <w:rPr>
          <w:rFonts w:ascii="Times New Roman" w:hAnsi="Times New Roman" w:cs="Times New Roman"/>
          <w:b/>
          <w:sz w:val="24"/>
          <w:szCs w:val="24"/>
        </w:rPr>
        <w:t>13.1</w:t>
      </w:r>
      <w:r>
        <w:rPr>
          <w:rFonts w:ascii="Times New Roman" w:hAnsi="Times New Roman" w:cs="Times New Roman"/>
          <w:sz w:val="24"/>
          <w:szCs w:val="24"/>
        </w:rPr>
        <w:t xml:space="preserve"> </w:t>
      </w:r>
      <w:r w:rsidR="006C672C" w:rsidRPr="00AF1C38">
        <w:rPr>
          <w:rFonts w:ascii="Times New Roman" w:hAnsi="Times New Roman" w:cs="Times New Roman"/>
          <w:sz w:val="24"/>
          <w:szCs w:val="24"/>
        </w:rPr>
        <w:t>O Credenciamento é o nível básico do registro cadastral no SICAF, que permite a participação dos interessados na modalidade licitatória Pregão, em sua forma eletrônica.</w:t>
      </w:r>
    </w:p>
    <w:p w14:paraId="20E68A77" w14:textId="77777777" w:rsidR="007D5524" w:rsidRPr="00AF1C38" w:rsidRDefault="007D5524" w:rsidP="007D5524">
      <w:pPr>
        <w:rPr>
          <w:rFonts w:ascii="Times New Roman" w:hAnsi="Times New Roman" w:cs="Times New Roman"/>
          <w:sz w:val="24"/>
          <w:szCs w:val="24"/>
        </w:rPr>
      </w:pPr>
    </w:p>
    <w:p w14:paraId="475AB738"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credenciamento junto ao provedor do sistema implica a responsabilidade do licitante ou de seu representante legal e a presunção de sua capacidade técnica para realização das transações inerentes a este Pregão.</w:t>
      </w:r>
    </w:p>
    <w:p w14:paraId="7E33BDD3" w14:textId="77777777" w:rsidR="00C73217" w:rsidRPr="00AF1C38" w:rsidRDefault="00C73217" w:rsidP="00C73217">
      <w:pPr>
        <w:rPr>
          <w:rFonts w:ascii="Times New Roman" w:hAnsi="Times New Roman" w:cs="Times New Roman"/>
          <w:sz w:val="24"/>
          <w:szCs w:val="24"/>
        </w:rPr>
      </w:pPr>
    </w:p>
    <w:p w14:paraId="220649BB"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uso da senha de acesso pelo licitante é de sua responsabilidade exclusiva, incluindo qualquer transação efetuada diretamente ou por seu representante, não cabendo ao provedor do </w:t>
      </w:r>
      <w:r w:rsidRPr="00AF1C38">
        <w:rPr>
          <w:rFonts w:ascii="Times New Roman" w:hAnsi="Times New Roman" w:cs="Times New Roman"/>
          <w:sz w:val="24"/>
          <w:szCs w:val="24"/>
        </w:rPr>
        <w:lastRenderedPageBreak/>
        <w:t>sistema, ou ao órgão ou entidade responsável por esta licitação, responsabilidade por eventuais danos decorrentes de uso indevido da senha, ainda que por terceiros.</w:t>
      </w:r>
    </w:p>
    <w:p w14:paraId="66474AFF" w14:textId="77777777" w:rsidR="008E5A63" w:rsidRPr="00AF1C38" w:rsidRDefault="008E5A63" w:rsidP="008E5A63">
      <w:pPr>
        <w:ind w:left="0" w:firstLine="0"/>
        <w:rPr>
          <w:rFonts w:ascii="Times New Roman" w:hAnsi="Times New Roman" w:cs="Times New Roman"/>
          <w:sz w:val="24"/>
          <w:szCs w:val="24"/>
        </w:rPr>
      </w:pPr>
    </w:p>
    <w:p w14:paraId="5814FE17"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perda da senha ou a quebra de sigilo deverão ser comunicadas imediatamente ao provedor do sistema para imediato bloqueio de acesso.</w:t>
      </w:r>
    </w:p>
    <w:p w14:paraId="38648FF3" w14:textId="77777777" w:rsidR="00102FA9" w:rsidRPr="00AF1C38" w:rsidRDefault="00102FA9" w:rsidP="00102FA9">
      <w:pPr>
        <w:rPr>
          <w:rFonts w:ascii="Times New Roman" w:hAnsi="Times New Roman" w:cs="Times New Roman"/>
          <w:sz w:val="24"/>
          <w:szCs w:val="24"/>
        </w:rPr>
      </w:pPr>
    </w:p>
    <w:p w14:paraId="04F31DB8"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5" w:name="_Toc460247614"/>
      <w:bookmarkStart w:id="56" w:name="_Toc460247642"/>
      <w:r w:rsidRPr="00AF1C38">
        <w:rPr>
          <w:rFonts w:ascii="Times New Roman" w:hAnsi="Times New Roman" w:cs="Times New Roman"/>
          <w:sz w:val="24"/>
          <w:szCs w:val="24"/>
        </w:rPr>
        <w:t>DA ABERTURA DA SESSÃO PÚBLICA</w:t>
      </w:r>
      <w:bookmarkEnd w:id="55"/>
      <w:bookmarkEnd w:id="56"/>
    </w:p>
    <w:p w14:paraId="7DC7D769" w14:textId="77777777" w:rsidR="006C672C" w:rsidRPr="00AF1C38" w:rsidRDefault="006C672C" w:rsidP="006C672C">
      <w:pPr>
        <w:autoSpaceDE w:val="0"/>
        <w:autoSpaceDN w:val="0"/>
        <w:adjustRightInd w:val="0"/>
        <w:rPr>
          <w:rFonts w:ascii="Times New Roman" w:hAnsi="Times New Roman" w:cs="Times New Roman"/>
          <w:sz w:val="24"/>
          <w:szCs w:val="24"/>
        </w:rPr>
      </w:pPr>
    </w:p>
    <w:p w14:paraId="769FC07E"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abertura da sessão pública deste Pregão, conduzida pelo Pregoeiro, ocorrerá na data e na hora indicadas no preâmbulo deste Edital, no sítio </w:t>
      </w:r>
      <w:hyperlink r:id="rId50" w:history="1">
        <w:r w:rsidRPr="00AF1C38">
          <w:rPr>
            <w:rStyle w:val="Hyperlink"/>
            <w:rFonts w:ascii="Times New Roman" w:hAnsi="Times New Roman" w:cs="Times New Roman"/>
            <w:color w:val="auto"/>
            <w:sz w:val="24"/>
            <w:szCs w:val="24"/>
          </w:rPr>
          <w:t>www.comprasgovernamentais.gov.br</w:t>
        </w:r>
      </w:hyperlink>
      <w:r w:rsidRPr="00AF1C38">
        <w:rPr>
          <w:rFonts w:ascii="Times New Roman" w:hAnsi="Times New Roman" w:cs="Times New Roman"/>
          <w:sz w:val="24"/>
          <w:szCs w:val="24"/>
        </w:rPr>
        <w:t>.</w:t>
      </w:r>
    </w:p>
    <w:p w14:paraId="69A88A99"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01D9EDEC"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Durante a sessão pública, a comunicação entre o Pregoeiro e os licitantes ocorrerá, exclusivamente, mediante troca de mensagens, em campo próprio do sistema eletrônico.</w:t>
      </w:r>
    </w:p>
    <w:p w14:paraId="20891E26"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4756601D"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Cabe ao licitante acompanhar as operações no sistema eletrônico durante a sessão pública do Pregão, na forma eletrônica, desde a abertura até a finalização da sessão, ficando responsável pelo ônus decorrente da perda de negócios diante da inobservância de quaisquer mensagens emitidas pelo Sistema ou pelo Pregoeiro, bem como pela desconexão do Sistema.</w:t>
      </w:r>
    </w:p>
    <w:p w14:paraId="57B20DE1" w14:textId="77777777" w:rsidR="00162C06" w:rsidRPr="00AF1C38" w:rsidRDefault="00162C06" w:rsidP="00162C06">
      <w:pPr>
        <w:ind w:left="0" w:firstLine="0"/>
        <w:rPr>
          <w:rFonts w:ascii="Times New Roman" w:hAnsi="Times New Roman" w:cs="Times New Roman"/>
          <w:sz w:val="24"/>
          <w:szCs w:val="24"/>
        </w:rPr>
      </w:pPr>
    </w:p>
    <w:p w14:paraId="64CB464E" w14:textId="77777777" w:rsidR="006C672C" w:rsidRPr="00AF1C38" w:rsidRDefault="006C672C" w:rsidP="00B22E6F">
      <w:pPr>
        <w:pStyle w:val="Ttulo1"/>
        <w:numPr>
          <w:ilvl w:val="0"/>
          <w:numId w:val="26"/>
        </w:numPr>
        <w:ind w:left="357" w:hanging="357"/>
        <w:rPr>
          <w:rFonts w:ascii="Times New Roman" w:hAnsi="Times New Roman" w:cs="Times New Roman"/>
          <w:sz w:val="24"/>
          <w:szCs w:val="24"/>
        </w:rPr>
      </w:pPr>
      <w:bookmarkStart w:id="57" w:name="_Toc460247615"/>
      <w:bookmarkStart w:id="58" w:name="_Toc460247643"/>
      <w:r w:rsidRPr="00AF1C38">
        <w:rPr>
          <w:rFonts w:ascii="Times New Roman" w:hAnsi="Times New Roman" w:cs="Times New Roman"/>
          <w:sz w:val="24"/>
          <w:szCs w:val="24"/>
        </w:rPr>
        <w:t>DA CLASSIFICAÇÃO DAS PROPOSTAS</w:t>
      </w:r>
      <w:bookmarkEnd w:id="57"/>
      <w:bookmarkEnd w:id="58"/>
    </w:p>
    <w:p w14:paraId="655508CF" w14:textId="77777777" w:rsidR="006C672C" w:rsidRPr="00AF1C38" w:rsidRDefault="006C672C" w:rsidP="006C672C">
      <w:pPr>
        <w:autoSpaceDE w:val="0"/>
        <w:autoSpaceDN w:val="0"/>
        <w:adjustRightInd w:val="0"/>
        <w:rPr>
          <w:rFonts w:ascii="Times New Roman" w:hAnsi="Times New Roman" w:cs="Times New Roman"/>
          <w:sz w:val="24"/>
          <w:szCs w:val="24"/>
        </w:rPr>
      </w:pPr>
    </w:p>
    <w:p w14:paraId="0A3FCB50"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 O Pregoeiro verificará as propostas apresentadas, desclassificando aquelas que não estejam em conformidade com os requisitos estabelecidos no Edital.</w:t>
      </w:r>
    </w:p>
    <w:p w14:paraId="4C6774EF" w14:textId="77777777"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14:paraId="37FDC97E"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desclassificação da proposta será sempre fundamentada e registrada no sistema, com o acompanhamento em tempo real por todos os participantes.</w:t>
      </w:r>
    </w:p>
    <w:p w14:paraId="1E27CA5B" w14:textId="77777777"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14:paraId="778AC7E4"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pelo Pregoeiro, sendo que somente estas participarão da fase de lance, dando início à fase competitiva.</w:t>
      </w:r>
    </w:p>
    <w:p w14:paraId="222376EF" w14:textId="77777777" w:rsidR="0067590C" w:rsidRPr="00AF1C38" w:rsidRDefault="0067590C" w:rsidP="006C672C">
      <w:pPr>
        <w:rPr>
          <w:rFonts w:ascii="Times New Roman" w:hAnsi="Times New Roman" w:cs="Times New Roman"/>
          <w:sz w:val="24"/>
          <w:szCs w:val="24"/>
        </w:rPr>
      </w:pPr>
    </w:p>
    <w:p w14:paraId="4596611A" w14:textId="77777777" w:rsidR="006C672C" w:rsidRPr="00AF1C38" w:rsidRDefault="006C672C" w:rsidP="00B22E6F">
      <w:pPr>
        <w:pStyle w:val="Ttulo1"/>
        <w:numPr>
          <w:ilvl w:val="0"/>
          <w:numId w:val="26"/>
        </w:numPr>
        <w:tabs>
          <w:tab w:val="left" w:pos="426"/>
        </w:tabs>
        <w:ind w:left="0" w:firstLine="0"/>
        <w:rPr>
          <w:rFonts w:ascii="Times New Roman" w:hAnsi="Times New Roman" w:cs="Times New Roman"/>
          <w:sz w:val="24"/>
          <w:szCs w:val="24"/>
        </w:rPr>
      </w:pPr>
      <w:bookmarkStart w:id="59" w:name="_Toc460247617"/>
      <w:bookmarkStart w:id="60" w:name="_Toc460247645"/>
      <w:r w:rsidRPr="00AF1C38">
        <w:rPr>
          <w:rFonts w:ascii="Times New Roman" w:hAnsi="Times New Roman" w:cs="Times New Roman"/>
          <w:sz w:val="24"/>
          <w:szCs w:val="24"/>
        </w:rPr>
        <w:t>DO DIREITO DE PREFERÊNCIA DAS MICROEMPRESAS E EMPRESAS DE PEQUENO PORTE</w:t>
      </w:r>
      <w:bookmarkEnd w:id="59"/>
      <w:bookmarkEnd w:id="60"/>
    </w:p>
    <w:p w14:paraId="3517F7B7" w14:textId="77777777" w:rsidR="006C672C" w:rsidRPr="00AF1C38" w:rsidRDefault="006C672C" w:rsidP="006C672C">
      <w:pPr>
        <w:autoSpaceDE w:val="0"/>
        <w:autoSpaceDN w:val="0"/>
        <w:adjustRightInd w:val="0"/>
        <w:rPr>
          <w:rFonts w:ascii="Times New Roman" w:hAnsi="Times New Roman" w:cs="Times New Roman"/>
          <w:sz w:val="24"/>
          <w:szCs w:val="24"/>
        </w:rPr>
      </w:pPr>
    </w:p>
    <w:p w14:paraId="7386F614" w14:textId="77777777" w:rsidR="006C672C" w:rsidRPr="00AF1C38" w:rsidRDefault="006C672C" w:rsidP="00B22E6F">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Após a fase de lances, se a proposta mais bem classificada não tiver sido ofertada por microempresa, empresa de pequeno porte e houver proposta apresentada por microempresa, empresa de pequeno porte igual ou até 5% (cinco por cento) superior à melhor proposta, proceder-se-á da seguinte forma:</w:t>
      </w:r>
    </w:p>
    <w:p w14:paraId="1B9B4BDD" w14:textId="77777777" w:rsidR="006C672C" w:rsidRPr="00AF1C38" w:rsidRDefault="006C672C" w:rsidP="006C672C">
      <w:pPr>
        <w:autoSpaceDE w:val="0"/>
        <w:autoSpaceDN w:val="0"/>
        <w:adjustRightInd w:val="0"/>
        <w:rPr>
          <w:rFonts w:ascii="Times New Roman" w:hAnsi="Times New Roman" w:cs="Times New Roman"/>
          <w:sz w:val="24"/>
          <w:szCs w:val="24"/>
        </w:rPr>
      </w:pPr>
    </w:p>
    <w:p w14:paraId="2FBA14A9"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 microempresa ou a empresa de pequeno porte mais bem classificada poderá, no prazo de 5 (cinco) minutos, contados do envio da mensagem automática pelo sistema, apresentar uma última oferta, com percentual de desconto superior ao da primeira colocada, situação em que, atendidas as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será adjudicado em seu favor o objeto deste Pregão;</w:t>
      </w:r>
    </w:p>
    <w:p w14:paraId="10B753CA" w14:textId="77777777" w:rsidR="006C672C" w:rsidRPr="00AF1C38" w:rsidRDefault="006C672C" w:rsidP="006C672C">
      <w:pPr>
        <w:tabs>
          <w:tab w:val="left" w:pos="993"/>
        </w:tabs>
        <w:autoSpaceDE w:val="0"/>
        <w:autoSpaceDN w:val="0"/>
        <w:adjustRightInd w:val="0"/>
        <w:ind w:firstLine="0"/>
        <w:rPr>
          <w:rFonts w:ascii="Times New Roman" w:hAnsi="Times New Roman" w:cs="Times New Roman"/>
          <w:sz w:val="24"/>
          <w:szCs w:val="24"/>
        </w:rPr>
      </w:pPr>
    </w:p>
    <w:p w14:paraId="64162F4B"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sendo vencedora a microempresa ou empresa de pequeno porte mais bem classificada, na forma do subitem anterior, o sistema, de forma automática, convocará as </w:t>
      </w:r>
      <w:r w:rsidRPr="00AF1C38">
        <w:rPr>
          <w:rFonts w:ascii="Times New Roman" w:hAnsi="Times New Roman" w:cs="Times New Roman"/>
          <w:sz w:val="24"/>
          <w:szCs w:val="24"/>
        </w:rPr>
        <w:lastRenderedPageBreak/>
        <w:t>licitantes remanescentes que porventura se enquadrem na situação descrita nesta Condição, na ordem classificatória, para o exercício do mesmo direito;</w:t>
      </w:r>
    </w:p>
    <w:p w14:paraId="422131F4" w14:textId="77777777" w:rsidR="006C672C" w:rsidRPr="00AF1C38" w:rsidRDefault="006C672C" w:rsidP="006C672C">
      <w:pPr>
        <w:pStyle w:val="Ttulo3"/>
        <w:numPr>
          <w:ilvl w:val="0"/>
          <w:numId w:val="0"/>
        </w:numPr>
        <w:tabs>
          <w:tab w:val="left" w:pos="993"/>
        </w:tabs>
        <w:ind w:left="284"/>
        <w:rPr>
          <w:rFonts w:ascii="Times New Roman" w:hAnsi="Times New Roman" w:cs="Times New Roman"/>
          <w:sz w:val="24"/>
          <w:szCs w:val="24"/>
        </w:rPr>
      </w:pPr>
    </w:p>
    <w:p w14:paraId="0E863217"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w:t>
      </w:r>
    </w:p>
    <w:p w14:paraId="4D3C44AB" w14:textId="77777777" w:rsidR="006C672C" w:rsidRPr="00AF1C38" w:rsidRDefault="006C672C" w:rsidP="006C672C">
      <w:pPr>
        <w:pStyle w:val="Ttulo3"/>
        <w:numPr>
          <w:ilvl w:val="0"/>
          <w:numId w:val="0"/>
        </w:numPr>
        <w:ind w:left="1080"/>
        <w:rPr>
          <w:rFonts w:ascii="Times New Roman" w:hAnsi="Times New Roman" w:cs="Times New Roman"/>
          <w:sz w:val="24"/>
          <w:szCs w:val="24"/>
        </w:rPr>
      </w:pPr>
    </w:p>
    <w:p w14:paraId="1C232353" w14:textId="77777777" w:rsidR="006C672C" w:rsidRPr="00AF1C38" w:rsidRDefault="006C672C" w:rsidP="00B22E6F">
      <w:pPr>
        <w:pStyle w:val="Ttulo3"/>
        <w:numPr>
          <w:ilvl w:val="2"/>
          <w:numId w:val="26"/>
        </w:numPr>
        <w:tabs>
          <w:tab w:val="left" w:pos="426"/>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ocorrendo à adjudicação nos termos previstos na Condição anterior, o objeto licitado será adjudicado em favor da licitante detentora da proposta originalmente melhor classificada se, após a negociação, houver compatibilidade de preço com o valor estimado e a licitante for considerada habilitada.</w:t>
      </w:r>
    </w:p>
    <w:p w14:paraId="0B0EDA68" w14:textId="77777777" w:rsidR="000D38A3" w:rsidRPr="00AF1C38" w:rsidRDefault="000D38A3" w:rsidP="000D38A3">
      <w:pPr>
        <w:rPr>
          <w:rFonts w:ascii="Times New Roman" w:hAnsi="Times New Roman" w:cs="Times New Roman"/>
          <w:sz w:val="24"/>
          <w:szCs w:val="24"/>
        </w:rPr>
      </w:pPr>
    </w:p>
    <w:p w14:paraId="53DD848C" w14:textId="77777777" w:rsidR="006C672C" w:rsidRPr="00AF1C38" w:rsidRDefault="006C672C" w:rsidP="00DD5979">
      <w:pPr>
        <w:pStyle w:val="Ttulo1"/>
        <w:numPr>
          <w:ilvl w:val="0"/>
          <w:numId w:val="26"/>
        </w:numPr>
        <w:tabs>
          <w:tab w:val="left" w:pos="426"/>
        </w:tabs>
        <w:ind w:left="0" w:firstLine="0"/>
        <w:rPr>
          <w:rFonts w:ascii="Times New Roman" w:hAnsi="Times New Roman" w:cs="Times New Roman"/>
          <w:sz w:val="24"/>
          <w:szCs w:val="24"/>
        </w:rPr>
      </w:pPr>
      <w:bookmarkStart w:id="61" w:name="_Toc460247622"/>
      <w:bookmarkStart w:id="62" w:name="_Toc460247650"/>
      <w:r w:rsidRPr="00AF1C38">
        <w:rPr>
          <w:rFonts w:ascii="Times New Roman" w:hAnsi="Times New Roman" w:cs="Times New Roman"/>
          <w:sz w:val="24"/>
          <w:szCs w:val="24"/>
        </w:rPr>
        <w:t>DO CONTRATO</w:t>
      </w:r>
      <w:bookmarkEnd w:id="61"/>
      <w:bookmarkEnd w:id="62"/>
    </w:p>
    <w:p w14:paraId="7432D49C" w14:textId="77777777" w:rsidR="006C672C" w:rsidRPr="00AF1C38" w:rsidRDefault="006C672C" w:rsidP="006C672C">
      <w:pPr>
        <w:autoSpaceDE w:val="0"/>
        <w:autoSpaceDN w:val="0"/>
        <w:adjustRightInd w:val="0"/>
        <w:rPr>
          <w:rFonts w:ascii="Times New Roman" w:hAnsi="Times New Roman" w:cs="Times New Roman"/>
          <w:sz w:val="24"/>
          <w:szCs w:val="24"/>
        </w:rPr>
      </w:pPr>
    </w:p>
    <w:p w14:paraId="5D135823"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licitante vencedor será convocado para assinatura do contrato, </w:t>
      </w:r>
      <w:r w:rsidRPr="00AF1C38">
        <w:rPr>
          <w:rFonts w:ascii="Times New Roman" w:hAnsi="Times New Roman" w:cs="Times New Roman"/>
          <w:b/>
          <w:i/>
          <w:sz w:val="24"/>
          <w:szCs w:val="24"/>
          <w:u w:val="single"/>
        </w:rPr>
        <w:t>dentro do prazo de 05 (cinco) dias úteis</w:t>
      </w:r>
      <w:r w:rsidRPr="00AF1C38">
        <w:rPr>
          <w:rFonts w:ascii="Times New Roman" w:hAnsi="Times New Roman" w:cs="Times New Roman"/>
          <w:sz w:val="24"/>
          <w:szCs w:val="24"/>
        </w:rPr>
        <w:t xml:space="preserve">, prorrogáveis uma única vez, por igual período, desde que ocorra motivo justificado e aceito pelo CREMEPE, sob pena de decair o direito à contratação, sem prejuízo das sanções previstas neste Edital. </w:t>
      </w:r>
      <w:proofErr w:type="gramStart"/>
      <w:r w:rsidRPr="00AF1C38">
        <w:rPr>
          <w:rFonts w:ascii="Times New Roman" w:hAnsi="Times New Roman" w:cs="Times New Roman"/>
          <w:sz w:val="24"/>
          <w:szCs w:val="24"/>
        </w:rPr>
        <w:t>Após, homologação</w:t>
      </w:r>
      <w:proofErr w:type="gramEnd"/>
      <w:r w:rsidRPr="00AF1C38">
        <w:rPr>
          <w:rFonts w:ascii="Times New Roman" w:hAnsi="Times New Roman" w:cs="Times New Roman"/>
          <w:sz w:val="24"/>
          <w:szCs w:val="24"/>
        </w:rPr>
        <w:t xml:space="preserve"> do certame pela autoridade competente. </w:t>
      </w:r>
    </w:p>
    <w:p w14:paraId="4A290D1B"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23E8AF35"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Por ocasião da assinatura do contrato, verificar-se-á por meio do SICAF se o licitante vencedor mantém as condições de habilitação.</w:t>
      </w:r>
    </w:p>
    <w:p w14:paraId="30965B66"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133D150D"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Quando o licitante convocado não assinar o contrato no prazo e nas condições estabelecidas, poderá ser convocado outro licitante para assinar o contrato, após negociações e verificação da adequação da proposta e das condições de habilitação, obedecida a ordem de classificação.</w:t>
      </w:r>
    </w:p>
    <w:p w14:paraId="295D41A8" w14:textId="77777777" w:rsidR="006C672C" w:rsidRPr="00AF1C38" w:rsidRDefault="006C672C" w:rsidP="006C672C">
      <w:pPr>
        <w:pStyle w:val="Ttulo2"/>
        <w:numPr>
          <w:ilvl w:val="0"/>
          <w:numId w:val="0"/>
        </w:numPr>
        <w:rPr>
          <w:rFonts w:ascii="Times New Roman" w:hAnsi="Times New Roman" w:cs="Times New Roman"/>
          <w:sz w:val="24"/>
          <w:szCs w:val="24"/>
        </w:rPr>
      </w:pPr>
    </w:p>
    <w:p w14:paraId="79AC8AC4"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do fornecedor primeiro classificado, após convocado, não comparecer ou se recusar a assinar o contrato, sem prejuízo das punições previstas neste Edital e seus Anexos, o CREMEPE poderá registrar o licitante que aceitar manter o preço do primeiro classificado na licitação, mantido a ordem de classificação.</w:t>
      </w:r>
    </w:p>
    <w:p w14:paraId="6B547F01"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239948AB"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Contrato terá vigência de </w:t>
      </w:r>
      <w:r w:rsidR="00836D74" w:rsidRPr="00AF1C38">
        <w:rPr>
          <w:rFonts w:ascii="Times New Roman" w:hAnsi="Times New Roman" w:cs="Times New Roman"/>
          <w:sz w:val="24"/>
          <w:szCs w:val="24"/>
        </w:rPr>
        <w:t>12</w:t>
      </w:r>
      <w:r w:rsidRPr="00AF1C38">
        <w:rPr>
          <w:rFonts w:ascii="Times New Roman" w:hAnsi="Times New Roman" w:cs="Times New Roman"/>
          <w:sz w:val="24"/>
          <w:szCs w:val="24"/>
        </w:rPr>
        <w:t xml:space="preserve"> (</w:t>
      </w:r>
      <w:r w:rsidR="00836D74" w:rsidRPr="00AF1C38">
        <w:rPr>
          <w:rFonts w:ascii="Times New Roman" w:hAnsi="Times New Roman" w:cs="Times New Roman"/>
          <w:sz w:val="24"/>
          <w:szCs w:val="24"/>
        </w:rPr>
        <w:t>doze</w:t>
      </w:r>
      <w:r w:rsidRPr="00AF1C38">
        <w:rPr>
          <w:rFonts w:ascii="Times New Roman" w:hAnsi="Times New Roman" w:cs="Times New Roman"/>
          <w:sz w:val="24"/>
          <w:szCs w:val="24"/>
        </w:rPr>
        <w:t xml:space="preserve">) meses, </w:t>
      </w:r>
      <w:r w:rsidRPr="00AF1C38">
        <w:rPr>
          <w:rFonts w:ascii="Times New Roman" w:hAnsi="Times New Roman" w:cs="Times New Roman"/>
          <w:b/>
          <w:i/>
          <w:sz w:val="24"/>
          <w:szCs w:val="24"/>
          <w:u w:val="single"/>
        </w:rPr>
        <w:t xml:space="preserve">contados a partir da </w:t>
      </w:r>
      <w:r w:rsidR="00CC30A2" w:rsidRPr="00AF1C38">
        <w:rPr>
          <w:rFonts w:ascii="Times New Roman" w:hAnsi="Times New Roman" w:cs="Times New Roman"/>
          <w:b/>
          <w:i/>
          <w:sz w:val="24"/>
          <w:szCs w:val="24"/>
          <w:u w:val="single"/>
        </w:rPr>
        <w:t>emissão da ordem de serviços</w:t>
      </w:r>
      <w:r w:rsidRPr="00AF1C38">
        <w:rPr>
          <w:rFonts w:ascii="Times New Roman" w:hAnsi="Times New Roman" w:cs="Times New Roman"/>
          <w:sz w:val="24"/>
          <w:szCs w:val="24"/>
        </w:rPr>
        <w:t xml:space="preserve">, podendo ser prorrogado, mantidas as demais cláusulas contratuais, de acordo com </w:t>
      </w:r>
      <w:r w:rsidR="006F411D">
        <w:rPr>
          <w:rFonts w:ascii="Times New Roman" w:hAnsi="Times New Roman" w:cs="Times New Roman"/>
          <w:sz w:val="24"/>
          <w:szCs w:val="24"/>
        </w:rPr>
        <w:t>a Lei 14.1333/2021</w:t>
      </w:r>
      <w:r w:rsidRPr="00AF1C38">
        <w:rPr>
          <w:rFonts w:ascii="Times New Roman" w:hAnsi="Times New Roman" w:cs="Times New Roman"/>
          <w:sz w:val="24"/>
          <w:szCs w:val="24"/>
        </w:rPr>
        <w:t xml:space="preserve"> e alterações, mediante elaboração de Termo Aditivo competente.</w:t>
      </w:r>
    </w:p>
    <w:p w14:paraId="4A8592F9" w14:textId="77777777" w:rsidR="005D1489" w:rsidRPr="00AF1C38" w:rsidRDefault="005D1489" w:rsidP="005D1489">
      <w:pPr>
        <w:rPr>
          <w:rFonts w:ascii="Times New Roman" w:hAnsi="Times New Roman" w:cs="Times New Roman"/>
          <w:sz w:val="24"/>
          <w:szCs w:val="24"/>
        </w:rPr>
      </w:pPr>
    </w:p>
    <w:p w14:paraId="016445E9" w14:textId="77777777"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3" w:name="_Toc460247624"/>
      <w:bookmarkStart w:id="64" w:name="_Toc460247652"/>
      <w:r w:rsidRPr="00AF1C38">
        <w:rPr>
          <w:rFonts w:ascii="Times New Roman" w:hAnsi="Times New Roman" w:cs="Times New Roman"/>
          <w:sz w:val="24"/>
          <w:szCs w:val="24"/>
        </w:rPr>
        <w:t>DOS PROCEDIMENTOS DE FISCALIZAÇÃO DO CONTRATO</w:t>
      </w:r>
      <w:bookmarkEnd w:id="63"/>
      <w:bookmarkEnd w:id="64"/>
    </w:p>
    <w:p w14:paraId="7EDA9AE3" w14:textId="77777777" w:rsidR="006C672C" w:rsidRPr="00AF1C38" w:rsidRDefault="006C672C" w:rsidP="006C672C">
      <w:pPr>
        <w:ind w:left="540" w:hanging="540"/>
        <w:rPr>
          <w:rFonts w:ascii="Times New Roman" w:hAnsi="Times New Roman" w:cs="Times New Roman"/>
          <w:sz w:val="24"/>
          <w:szCs w:val="24"/>
        </w:rPr>
      </w:pPr>
    </w:p>
    <w:p w14:paraId="2374ECDB"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execução do contrato será acompanhada e fiscalizada por </w:t>
      </w:r>
      <w:r w:rsidR="00A73A21" w:rsidRPr="00A73A21">
        <w:rPr>
          <w:rFonts w:ascii="Times New Roman" w:hAnsi="Times New Roman" w:cs="Times New Roman"/>
          <w:sz w:val="24"/>
          <w:szCs w:val="24"/>
        </w:rPr>
        <w:t>Lourival Quirino da Silva Júnior</w:t>
      </w:r>
      <w:r w:rsidR="000D38A3" w:rsidRPr="00AF1C38">
        <w:rPr>
          <w:rFonts w:ascii="Times New Roman" w:hAnsi="Times New Roman" w:cs="Times New Roman"/>
          <w:sz w:val="24"/>
          <w:szCs w:val="24"/>
        </w:rPr>
        <w:t xml:space="preserve">, </w:t>
      </w:r>
      <w:r w:rsidRPr="00AF1C38">
        <w:rPr>
          <w:rFonts w:ascii="Times New Roman" w:hAnsi="Times New Roman" w:cs="Times New Roman"/>
          <w:sz w:val="24"/>
          <w:szCs w:val="24"/>
        </w:rPr>
        <w:t>especialmente designad</w:t>
      </w:r>
      <w:r w:rsidR="000D38A3" w:rsidRPr="00AF1C38">
        <w:rPr>
          <w:rFonts w:ascii="Times New Roman" w:hAnsi="Times New Roman" w:cs="Times New Roman"/>
          <w:sz w:val="24"/>
          <w:szCs w:val="24"/>
        </w:rPr>
        <w:t>o</w:t>
      </w:r>
      <w:r w:rsidRPr="00AF1C38">
        <w:rPr>
          <w:rFonts w:ascii="Times New Roman" w:hAnsi="Times New Roman" w:cs="Times New Roman"/>
          <w:sz w:val="24"/>
          <w:szCs w:val="24"/>
        </w:rPr>
        <w:t xml:space="preserve">, nos termos </w:t>
      </w:r>
      <w:r w:rsidR="006F411D">
        <w:rPr>
          <w:rFonts w:ascii="Times New Roman" w:hAnsi="Times New Roman" w:cs="Times New Roman"/>
          <w:sz w:val="24"/>
          <w:szCs w:val="24"/>
        </w:rPr>
        <w:t>da Lei 14.133/2021</w:t>
      </w:r>
      <w:r w:rsidRPr="00AF1C38">
        <w:rPr>
          <w:rFonts w:ascii="Times New Roman" w:hAnsi="Times New Roman" w:cs="Times New Roman"/>
          <w:sz w:val="24"/>
          <w:szCs w:val="24"/>
        </w:rPr>
        <w:t xml:space="preserve"> e alterações posteriores.</w:t>
      </w:r>
    </w:p>
    <w:p w14:paraId="57AF4C46" w14:textId="77777777" w:rsidR="006C672C" w:rsidRPr="00AF1C38" w:rsidRDefault="006C672C" w:rsidP="00A73A21">
      <w:pPr>
        <w:pStyle w:val="Ttulo2"/>
        <w:numPr>
          <w:ilvl w:val="0"/>
          <w:numId w:val="0"/>
        </w:numPr>
        <w:tabs>
          <w:tab w:val="left" w:pos="567"/>
        </w:tabs>
        <w:rPr>
          <w:rFonts w:ascii="Times New Roman" w:hAnsi="Times New Roman" w:cs="Times New Roman"/>
          <w:sz w:val="24"/>
          <w:szCs w:val="24"/>
        </w:rPr>
      </w:pPr>
    </w:p>
    <w:p w14:paraId="7B0DF48A"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bCs/>
          <w:sz w:val="24"/>
          <w:szCs w:val="24"/>
        </w:rPr>
      </w:pPr>
      <w:r w:rsidRPr="00AF1C38">
        <w:rPr>
          <w:rFonts w:ascii="Times New Roman" w:hAnsi="Times New Roman" w:cs="Times New Roman"/>
          <w:sz w:val="24"/>
          <w:szCs w:val="24"/>
        </w:rPr>
        <w:t xml:space="preserve">Exercer a fiscalização, na forma prevista na Lei nº </w:t>
      </w:r>
      <w:r w:rsidR="006F411D">
        <w:rPr>
          <w:rFonts w:ascii="Times New Roman" w:hAnsi="Times New Roman" w:cs="Times New Roman"/>
          <w:sz w:val="24"/>
          <w:szCs w:val="24"/>
        </w:rPr>
        <w:t>14.133/2021</w:t>
      </w:r>
      <w:r w:rsidRPr="00AF1C38">
        <w:rPr>
          <w:rFonts w:ascii="Times New Roman" w:hAnsi="Times New Roman" w:cs="Times New Roman"/>
          <w:sz w:val="24"/>
          <w:szCs w:val="24"/>
        </w:rPr>
        <w:t xml:space="preserve">, procedendo ao atesto da respectiva fatura e recebimento </w:t>
      </w:r>
      <w:r w:rsidR="00043C5D" w:rsidRPr="00AF1C38">
        <w:rPr>
          <w:rFonts w:ascii="Times New Roman" w:hAnsi="Times New Roman" w:cs="Times New Roman"/>
          <w:sz w:val="24"/>
          <w:szCs w:val="24"/>
        </w:rPr>
        <w:t>do</w:t>
      </w:r>
      <w:r w:rsidR="000D38A3" w:rsidRPr="00AF1C38">
        <w:rPr>
          <w:rFonts w:ascii="Times New Roman" w:hAnsi="Times New Roman" w:cs="Times New Roman"/>
          <w:sz w:val="24"/>
          <w:szCs w:val="24"/>
        </w:rPr>
        <w:t xml:space="preserve"> </w:t>
      </w:r>
      <w:r w:rsidR="006F411D">
        <w:rPr>
          <w:rFonts w:ascii="Times New Roman" w:hAnsi="Times New Roman" w:cs="Times New Roman"/>
          <w:sz w:val="24"/>
          <w:szCs w:val="24"/>
        </w:rPr>
        <w:t>objeto</w:t>
      </w:r>
      <w:r w:rsidR="005A1C5D" w:rsidRPr="00AF1C38">
        <w:rPr>
          <w:rFonts w:ascii="Times New Roman" w:hAnsi="Times New Roman" w:cs="Times New Roman"/>
          <w:sz w:val="24"/>
          <w:szCs w:val="24"/>
        </w:rPr>
        <w:t xml:space="preserve">, </w:t>
      </w:r>
      <w:r w:rsidRPr="00AF1C38">
        <w:rPr>
          <w:rFonts w:ascii="Times New Roman" w:hAnsi="Times New Roman" w:cs="Times New Roman"/>
          <w:sz w:val="24"/>
          <w:szCs w:val="24"/>
        </w:rPr>
        <w:t xml:space="preserve">com as ressalvas e/ou glosas que se fizerem necessárias, exigindo o cumprimento de todos os compromissos assumidos pela Contratada, de acordo com as cláusulas contratuais, seus anexos e os termos de sua proposta, sobre os aspectos </w:t>
      </w:r>
      <w:r w:rsidRPr="00AF1C38">
        <w:rPr>
          <w:rFonts w:ascii="Times New Roman" w:hAnsi="Times New Roman" w:cs="Times New Roman"/>
          <w:sz w:val="24"/>
          <w:szCs w:val="24"/>
        </w:rPr>
        <w:lastRenderedPageBreak/>
        <w:t>quantitativos e qualitativos, anotando em registro próprio as falhas detectadas e comunicando à Contratada as ocorrências de quaisquer fatos que, a seu critério, exijam medidas corretivas por parte da Contratada.</w:t>
      </w:r>
    </w:p>
    <w:p w14:paraId="616B4D8A" w14:textId="77777777"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14:paraId="6C8A8743"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Comunicar à Administração quaisquer ocorrências passíveis das sanções administrativas previstas neste Edital.</w:t>
      </w:r>
    </w:p>
    <w:p w14:paraId="19741745" w14:textId="77777777" w:rsidR="006C672C" w:rsidRPr="00AF1C38" w:rsidRDefault="006C672C" w:rsidP="006C672C">
      <w:pPr>
        <w:pStyle w:val="Ttulo2"/>
        <w:numPr>
          <w:ilvl w:val="0"/>
          <w:numId w:val="0"/>
        </w:numPr>
        <w:tabs>
          <w:tab w:val="left" w:pos="567"/>
        </w:tabs>
        <w:rPr>
          <w:rFonts w:ascii="Times New Roman" w:hAnsi="Times New Roman" w:cs="Times New Roman"/>
          <w:bCs/>
          <w:sz w:val="24"/>
          <w:szCs w:val="24"/>
        </w:rPr>
      </w:pPr>
    </w:p>
    <w:p w14:paraId="15AD6459"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Não obstante a Contratada seja a única e exclusiva responsável pela execução de todos os serviços, a Contratante reserva-se o direito de, sem que de qualquer forma restrinja a plenitude desta responsabilidade, exercer a mais ampla e completa fiscalização.</w:t>
      </w:r>
    </w:p>
    <w:p w14:paraId="37EF593D" w14:textId="77777777" w:rsidR="007766E0" w:rsidRPr="00AF1C38" w:rsidRDefault="007766E0" w:rsidP="006C672C">
      <w:pPr>
        <w:pStyle w:val="PargrafodaLista"/>
        <w:ind w:left="0" w:firstLine="0"/>
        <w:rPr>
          <w:rFonts w:ascii="Times New Roman" w:hAnsi="Times New Roman" w:cs="Times New Roman"/>
          <w:sz w:val="24"/>
          <w:szCs w:val="24"/>
          <w:lang w:eastAsia="ar-SA"/>
        </w:rPr>
      </w:pPr>
    </w:p>
    <w:p w14:paraId="743F47C2" w14:textId="77777777"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5" w:name="_Toc460247625"/>
      <w:bookmarkStart w:id="66" w:name="_Toc460247653"/>
      <w:r w:rsidRPr="00AF1C38">
        <w:rPr>
          <w:rFonts w:ascii="Times New Roman" w:hAnsi="Times New Roman" w:cs="Times New Roman"/>
          <w:sz w:val="24"/>
          <w:szCs w:val="24"/>
        </w:rPr>
        <w:t>DO PAGAMENTO</w:t>
      </w:r>
      <w:bookmarkEnd w:id="65"/>
      <w:bookmarkEnd w:id="66"/>
    </w:p>
    <w:p w14:paraId="3AB0CC12" w14:textId="77777777" w:rsidR="006C672C" w:rsidRPr="00AF1C38" w:rsidRDefault="006C672C" w:rsidP="006C672C">
      <w:pPr>
        <w:tabs>
          <w:tab w:val="left" w:pos="720"/>
        </w:tabs>
        <w:rPr>
          <w:rFonts w:ascii="Times New Roman" w:hAnsi="Times New Roman" w:cs="Times New Roman"/>
          <w:sz w:val="24"/>
          <w:szCs w:val="24"/>
        </w:rPr>
      </w:pPr>
    </w:p>
    <w:p w14:paraId="2B91AC47" w14:textId="77777777" w:rsidR="00A9305E"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efetuado em favor da Contratada através de ordem bancária até o 5º (quinto) dia útil</w:t>
      </w:r>
      <w:r w:rsidR="000D38A3" w:rsidRPr="00AF1C38">
        <w:rPr>
          <w:rFonts w:ascii="Times New Roman" w:hAnsi="Times New Roman" w:cs="Times New Roman"/>
          <w:sz w:val="24"/>
          <w:szCs w:val="24"/>
        </w:rPr>
        <w:t>,</w:t>
      </w:r>
      <w:r w:rsidRPr="00AF1C38">
        <w:rPr>
          <w:rFonts w:ascii="Times New Roman" w:hAnsi="Times New Roman" w:cs="Times New Roman"/>
          <w:sz w:val="24"/>
          <w:szCs w:val="24"/>
        </w:rPr>
        <w:t xml:space="preserve"> após a entrega do documento de cobrança a administração do Conselho Regional de Medicina do Estado de Pernambuco</w:t>
      </w:r>
      <w:r w:rsidR="006F411D">
        <w:rPr>
          <w:rFonts w:ascii="Times New Roman" w:hAnsi="Times New Roman" w:cs="Times New Roman"/>
          <w:sz w:val="24"/>
          <w:szCs w:val="24"/>
        </w:rPr>
        <w:t>.</w:t>
      </w:r>
    </w:p>
    <w:p w14:paraId="0E8ADC30" w14:textId="77777777" w:rsidR="00C20791" w:rsidRPr="00AF1C38" w:rsidRDefault="00C20791" w:rsidP="00C20791">
      <w:pPr>
        <w:rPr>
          <w:rFonts w:ascii="Times New Roman" w:hAnsi="Times New Roman" w:cs="Times New Roman"/>
          <w:sz w:val="24"/>
          <w:szCs w:val="24"/>
        </w:rPr>
      </w:pPr>
    </w:p>
    <w:p w14:paraId="002DE05A" w14:textId="77777777" w:rsidR="006C672C" w:rsidRPr="00AF1C38" w:rsidRDefault="006C672C" w:rsidP="00DD5979">
      <w:pPr>
        <w:pStyle w:val="Ttulo2"/>
        <w:numPr>
          <w:ilvl w:val="1"/>
          <w:numId w:val="26"/>
        </w:numPr>
        <w:tabs>
          <w:tab w:val="left" w:pos="567"/>
          <w:tab w:val="left" w:pos="709"/>
        </w:tabs>
        <w:ind w:left="0" w:firstLine="0"/>
        <w:rPr>
          <w:rFonts w:ascii="Times New Roman" w:hAnsi="Times New Roman" w:cs="Times New Roman"/>
          <w:sz w:val="24"/>
          <w:szCs w:val="24"/>
        </w:rPr>
      </w:pPr>
      <w:r w:rsidRPr="00AF1C38">
        <w:rPr>
          <w:rFonts w:ascii="Times New Roman" w:hAnsi="Times New Roman" w:cs="Times New Roman"/>
          <w:sz w:val="24"/>
          <w:szCs w:val="24"/>
        </w:rPr>
        <w:t>A nota fiscal deverá vir acompanhada de comprovante de regularidade (certidão negativa) perante as Fazendas Federal, Estadual e Municipal do domicílio ou sede do licitante e comprovante de regularidade (certidão negativa) perante a Seguridade Social (INSS), inclusive relativa ao Fundo de Garantia por tempo de Serviço (FGTS), bem como a Certidão negativa de débitos trabalhistas. Todos os documentos deverão estar com as datas de validades vigentes.</w:t>
      </w:r>
    </w:p>
    <w:p w14:paraId="7B049809"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7A498C13"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b/>
          <w:sz w:val="24"/>
          <w:szCs w:val="24"/>
        </w:rPr>
      </w:pPr>
      <w:r w:rsidRPr="00AF1C38">
        <w:rPr>
          <w:rFonts w:ascii="Times New Roman" w:hAnsi="Times New Roman" w:cs="Times New Roman"/>
          <w:sz w:val="24"/>
          <w:szCs w:val="24"/>
        </w:rPr>
        <w:t xml:space="preserve">Caso a CONTRATADA goze de algum benefício fiscal, esta ficará responsável pela apresentação de documentação hábil, ou, no caso de optante pelo SIMPLES NACIONAL </w:t>
      </w:r>
      <w:r w:rsidRPr="00AF1C38">
        <w:rPr>
          <w:rFonts w:ascii="Times New Roman" w:hAnsi="Times New Roman" w:cs="Times New Roman"/>
          <w:b/>
          <w:sz w:val="24"/>
          <w:szCs w:val="24"/>
        </w:rPr>
        <w:t>(Lei Complementar nº 123/2006), pela entrega de declaração, conforme modelo constante da IN nº 480/04, alterada pela IN nº 706/07, ambas da Secretaria da Receita Federal.</w:t>
      </w:r>
    </w:p>
    <w:p w14:paraId="728FB866"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0EA218DE"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Após apresentada a referida comprovação, a CONTRATADA ficará responsável por comunicar ao CREMEPE qualquer alteração posterior na situação declarada, a qualquer tempo, durante a execução do contrato.</w:t>
      </w:r>
    </w:p>
    <w:p w14:paraId="7BA0C134" w14:textId="77777777" w:rsidR="006C672C" w:rsidRPr="00AF1C38" w:rsidRDefault="006C672C" w:rsidP="006C672C">
      <w:pPr>
        <w:pStyle w:val="Ttulo2"/>
        <w:numPr>
          <w:ilvl w:val="0"/>
          <w:numId w:val="0"/>
        </w:numPr>
        <w:rPr>
          <w:rFonts w:ascii="Times New Roman" w:hAnsi="Times New Roman" w:cs="Times New Roman"/>
          <w:sz w:val="24"/>
          <w:szCs w:val="24"/>
        </w:rPr>
      </w:pPr>
    </w:p>
    <w:p w14:paraId="6120EFCF"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Havendo erro no documento de cobrança, ou outra circunstância que impeça a liquidação da despesa, este ficará pendente até que o CONTRATADO providencie as medidas saneadoras necessárias, não ocorrendo, neste caso, qualquer ônus ao CONTRATANTE.</w:t>
      </w:r>
    </w:p>
    <w:p w14:paraId="479CC538"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6446DA32"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de pendência de liquidação de obrigações pela CONTRATADA, em virtude de penalidades impostas, a CONTRATANTE poderá descontar de eventuais faturas devidas ou ainda, quando for o caso, cobrada judicialmente.</w:t>
      </w:r>
    </w:p>
    <w:p w14:paraId="0D2D9CBD" w14:textId="77777777"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14:paraId="29E2B9B5"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As condições de fornecimento constam do Termo de Referência</w:t>
      </w:r>
      <w:r w:rsidR="00A9305E" w:rsidRPr="00AF1C38">
        <w:rPr>
          <w:rFonts w:ascii="Times New Roman" w:hAnsi="Times New Roman" w:cs="Times New Roman"/>
          <w:sz w:val="24"/>
          <w:szCs w:val="24"/>
        </w:rPr>
        <w:t xml:space="preserve">, </w:t>
      </w:r>
      <w:r w:rsidRPr="00AF1C38">
        <w:rPr>
          <w:rFonts w:ascii="Times New Roman" w:hAnsi="Times New Roman" w:cs="Times New Roman"/>
          <w:sz w:val="24"/>
          <w:szCs w:val="24"/>
        </w:rPr>
        <w:t>em cada contratação específica, no re</w:t>
      </w:r>
      <w:r w:rsidR="00836D74" w:rsidRPr="00AF1C38">
        <w:rPr>
          <w:rFonts w:ascii="Times New Roman" w:hAnsi="Times New Roman" w:cs="Times New Roman"/>
          <w:sz w:val="24"/>
          <w:szCs w:val="24"/>
        </w:rPr>
        <w:t>spectivo pedido de contratação.</w:t>
      </w:r>
    </w:p>
    <w:p w14:paraId="79FB0D52" w14:textId="77777777" w:rsidR="00836D74" w:rsidRPr="00AF1C38" w:rsidRDefault="00836D74" w:rsidP="00836D74">
      <w:pPr>
        <w:rPr>
          <w:rFonts w:ascii="Times New Roman" w:hAnsi="Times New Roman" w:cs="Times New Roman"/>
          <w:sz w:val="24"/>
          <w:szCs w:val="24"/>
        </w:rPr>
      </w:pPr>
    </w:p>
    <w:p w14:paraId="2F3B0850"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realizado após a apresentação da fatura ou Nota Fiscal</w:t>
      </w:r>
      <w:r w:rsidR="00C20791" w:rsidRPr="00AF1C38">
        <w:rPr>
          <w:rFonts w:ascii="Times New Roman" w:hAnsi="Times New Roman" w:cs="Times New Roman"/>
          <w:sz w:val="24"/>
          <w:szCs w:val="24"/>
        </w:rPr>
        <w:t xml:space="preserve"> e atesto dela, </w:t>
      </w:r>
      <w:r w:rsidRPr="00AF1C38">
        <w:rPr>
          <w:rFonts w:ascii="Times New Roman" w:hAnsi="Times New Roman" w:cs="Times New Roman"/>
          <w:sz w:val="24"/>
          <w:szCs w:val="24"/>
        </w:rPr>
        <w:t>devidamente discriminada, em nome do Conselho Regional de Medicina do Estado de Pernambuco - CREMEPE, CNPJ nº 09.790.999/0001-94.</w:t>
      </w:r>
    </w:p>
    <w:p w14:paraId="436E8A48"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Os pagamentos a serem efetuados em favor da contratada, </w:t>
      </w:r>
      <w:r w:rsidRPr="00AF1C38">
        <w:rPr>
          <w:rFonts w:ascii="Times New Roman" w:hAnsi="Times New Roman" w:cs="Times New Roman"/>
          <w:b/>
          <w:i/>
          <w:sz w:val="24"/>
          <w:szCs w:val="24"/>
          <w:u w:val="single"/>
        </w:rPr>
        <w:t>quando couber</w:t>
      </w:r>
      <w:r w:rsidRPr="00AF1C38">
        <w:rPr>
          <w:rFonts w:ascii="Times New Roman" w:hAnsi="Times New Roman" w:cs="Times New Roman"/>
          <w:sz w:val="24"/>
          <w:szCs w:val="24"/>
        </w:rPr>
        <w:t>, estarão sujeitos à retenção, na fonte, dos seguintes tributos:</w:t>
      </w:r>
    </w:p>
    <w:p w14:paraId="02BBCCBE" w14:textId="77777777" w:rsidR="006C672C" w:rsidRPr="00AF1C38" w:rsidRDefault="006C672C" w:rsidP="006C672C">
      <w:pPr>
        <w:tabs>
          <w:tab w:val="left" w:pos="567"/>
        </w:tabs>
        <w:ind w:left="0" w:firstLine="0"/>
        <w:rPr>
          <w:rFonts w:ascii="Times New Roman" w:hAnsi="Times New Roman" w:cs="Times New Roman"/>
          <w:sz w:val="24"/>
          <w:szCs w:val="24"/>
        </w:rPr>
      </w:pPr>
    </w:p>
    <w:p w14:paraId="79AA4DAB"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 - Imposto de Renda das Pessoas Jurídicas - IRPJ, Contribuição Social sobre o Lucro Líquido - CSLL, Contribuição para o Financiamento da Seguridade Social – COFINS, e Contribuição para os Programas de Integração Social e de Formação do Patrimônio do Servidor Público - PIS/PASEP, na forma da Instrução Normativa RFB no 1.234, de 11 de janeiro de 2012, conforme determina o art. 64 da Lei no 9.430, de 27 de dezembro de 1996;</w:t>
      </w:r>
    </w:p>
    <w:p w14:paraId="15727F41" w14:textId="77777777" w:rsidR="006C672C" w:rsidRPr="00AF1C38" w:rsidRDefault="006C672C" w:rsidP="00D0379D">
      <w:pPr>
        <w:ind w:firstLine="0"/>
        <w:rPr>
          <w:rFonts w:ascii="Times New Roman" w:hAnsi="Times New Roman" w:cs="Times New Roman"/>
          <w:sz w:val="24"/>
          <w:szCs w:val="24"/>
        </w:rPr>
      </w:pPr>
    </w:p>
    <w:p w14:paraId="64889AD5"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 xml:space="preserve">II - </w:t>
      </w:r>
      <w:r w:rsidR="00F27394" w:rsidRPr="00AF1C38">
        <w:rPr>
          <w:rFonts w:ascii="Times New Roman" w:hAnsi="Times New Roman" w:cs="Times New Roman"/>
          <w:sz w:val="24"/>
          <w:szCs w:val="24"/>
        </w:rPr>
        <w:t>Contribuição</w:t>
      </w:r>
      <w:r w:rsidRPr="00AF1C38">
        <w:rPr>
          <w:rFonts w:ascii="Times New Roman" w:hAnsi="Times New Roman" w:cs="Times New Roman"/>
          <w:sz w:val="24"/>
          <w:szCs w:val="24"/>
        </w:rPr>
        <w:t xml:space="preserve"> previdenciária, correspondente a onze por cento, na forma da Instrução Normativa RFB n.º 971, de 13 de novembro de 2009, conforme determina a Lei no 8.212, de 24 de julho de 1991; e</w:t>
      </w:r>
    </w:p>
    <w:p w14:paraId="67A8BC63" w14:textId="77777777" w:rsidR="00D0379D" w:rsidRPr="00AF1C38" w:rsidRDefault="00D0379D" w:rsidP="006C672C">
      <w:pPr>
        <w:ind w:firstLine="0"/>
        <w:rPr>
          <w:rFonts w:ascii="Times New Roman" w:hAnsi="Times New Roman" w:cs="Times New Roman"/>
          <w:sz w:val="24"/>
          <w:szCs w:val="24"/>
        </w:rPr>
      </w:pPr>
    </w:p>
    <w:p w14:paraId="4F500817"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III - Imposto Sobre Serviços de Qualquer Natureza – ISSQN, na forma da Lei Complementar n.º 116, de 31 de julho de 2003, combinada com a legislação municipal e/ou distrital sobre o tema.</w:t>
      </w:r>
    </w:p>
    <w:p w14:paraId="4C534A4C" w14:textId="77777777" w:rsidR="005D1489" w:rsidRPr="00AF1C38" w:rsidRDefault="005D1489" w:rsidP="006C672C">
      <w:pPr>
        <w:ind w:firstLine="0"/>
        <w:rPr>
          <w:rFonts w:ascii="Times New Roman" w:hAnsi="Times New Roman" w:cs="Times New Roman"/>
          <w:sz w:val="24"/>
          <w:szCs w:val="24"/>
        </w:rPr>
      </w:pPr>
    </w:p>
    <w:p w14:paraId="32562DB0"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creditado em favor da contratada, por meio de ordem bancária contra qualquer entidade bancária indicada na proposta, devendo para isto, ficar explicitado o nome do Banco, agência, localidade e número da conta corrente em que deverá ser efetivado o crédito.</w:t>
      </w:r>
    </w:p>
    <w:p w14:paraId="2F2377E1" w14:textId="77777777" w:rsidR="00C156BC" w:rsidRPr="00AF1C38" w:rsidRDefault="00C156BC" w:rsidP="00C156BC">
      <w:pPr>
        <w:rPr>
          <w:rFonts w:ascii="Times New Roman" w:hAnsi="Times New Roman" w:cs="Times New Roman"/>
          <w:sz w:val="24"/>
          <w:szCs w:val="24"/>
        </w:rPr>
      </w:pPr>
    </w:p>
    <w:p w14:paraId="7EBABC64" w14:textId="77777777"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A efetivação do pagamento ficará condicionada à comprovação, por parte da Contratada, de todas as condições exigidas no presente Edital.</w:t>
      </w:r>
    </w:p>
    <w:p w14:paraId="5CDA375F" w14:textId="77777777" w:rsidR="006C672C" w:rsidRPr="00AF1C38" w:rsidRDefault="006C672C" w:rsidP="006C672C">
      <w:pPr>
        <w:rPr>
          <w:rFonts w:ascii="Times New Roman" w:hAnsi="Times New Roman" w:cs="Times New Roman"/>
          <w:sz w:val="24"/>
          <w:szCs w:val="24"/>
        </w:rPr>
      </w:pPr>
    </w:p>
    <w:p w14:paraId="3A8B18D8" w14:textId="77777777"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 xml:space="preserve">Havendo erro na Nota Fiscal/Fatura ou circunstância que impeça a liquidação da despesa, aquela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w:t>
      </w:r>
      <w:r w:rsidRPr="00AF1C38">
        <w:rPr>
          <w:rFonts w:ascii="Times New Roman" w:hAnsi="Times New Roman" w:cs="Times New Roman"/>
          <w:sz w:val="24"/>
          <w:szCs w:val="24"/>
        </w:rPr>
        <w:t>Conselho Regional de Medicina do Estado de Pernambuco - CREMEPE</w:t>
      </w:r>
      <w:r w:rsidRPr="00AF1C38">
        <w:rPr>
          <w:rFonts w:ascii="Times New Roman" w:eastAsia="Calibri" w:hAnsi="Times New Roman" w:cs="Times New Roman"/>
          <w:sz w:val="24"/>
          <w:szCs w:val="24"/>
        </w:rPr>
        <w:t>.</w:t>
      </w:r>
    </w:p>
    <w:p w14:paraId="0544EE70" w14:textId="77777777" w:rsidR="006C672C" w:rsidRPr="00AF1C38" w:rsidRDefault="006C672C" w:rsidP="006C672C">
      <w:pPr>
        <w:pStyle w:val="Ttulo2"/>
        <w:numPr>
          <w:ilvl w:val="0"/>
          <w:numId w:val="0"/>
        </w:numPr>
        <w:ind w:left="357" w:hanging="357"/>
        <w:rPr>
          <w:rFonts w:ascii="Times New Roman" w:eastAsia="Calibri" w:hAnsi="Times New Roman" w:cs="Times New Roman"/>
          <w:sz w:val="24"/>
          <w:szCs w:val="24"/>
        </w:rPr>
      </w:pPr>
    </w:p>
    <w:p w14:paraId="407BFB9B"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Conselho Regional de Medicina do Estado de Pernambuco - CREMEPE reserva-se o direito de suspender o pagamento se </w:t>
      </w:r>
      <w:r w:rsidR="00C20791" w:rsidRPr="00AF1C38">
        <w:rPr>
          <w:rFonts w:ascii="Times New Roman" w:hAnsi="Times New Roman" w:cs="Times New Roman"/>
          <w:sz w:val="24"/>
          <w:szCs w:val="24"/>
        </w:rPr>
        <w:t xml:space="preserve">as </w:t>
      </w:r>
      <w:r w:rsidR="00D0379D" w:rsidRPr="00AF1C38">
        <w:rPr>
          <w:rFonts w:ascii="Times New Roman" w:hAnsi="Times New Roman" w:cs="Times New Roman"/>
          <w:sz w:val="24"/>
          <w:szCs w:val="24"/>
        </w:rPr>
        <w:t>reformas</w:t>
      </w:r>
      <w:r w:rsidRPr="00AF1C38">
        <w:rPr>
          <w:rFonts w:ascii="Times New Roman" w:hAnsi="Times New Roman" w:cs="Times New Roman"/>
          <w:sz w:val="24"/>
          <w:szCs w:val="24"/>
        </w:rPr>
        <w:t xml:space="preserve"> entregue</w:t>
      </w:r>
      <w:r w:rsidR="00C20791" w:rsidRPr="00AF1C38">
        <w:rPr>
          <w:rFonts w:ascii="Times New Roman" w:hAnsi="Times New Roman" w:cs="Times New Roman"/>
          <w:sz w:val="24"/>
          <w:szCs w:val="24"/>
        </w:rPr>
        <w:t>s</w:t>
      </w:r>
      <w:r w:rsidRPr="00AF1C38">
        <w:rPr>
          <w:rFonts w:ascii="Times New Roman" w:hAnsi="Times New Roman" w:cs="Times New Roman"/>
          <w:sz w:val="24"/>
          <w:szCs w:val="24"/>
        </w:rPr>
        <w:t xml:space="preserve"> estiver</w:t>
      </w:r>
      <w:r w:rsidR="00C20791" w:rsidRPr="00AF1C38">
        <w:rPr>
          <w:rFonts w:ascii="Times New Roman" w:hAnsi="Times New Roman" w:cs="Times New Roman"/>
          <w:sz w:val="24"/>
          <w:szCs w:val="24"/>
        </w:rPr>
        <w:t>em</w:t>
      </w:r>
      <w:r w:rsidRPr="00AF1C38">
        <w:rPr>
          <w:rFonts w:ascii="Times New Roman" w:hAnsi="Times New Roman" w:cs="Times New Roman"/>
          <w:sz w:val="24"/>
          <w:szCs w:val="24"/>
        </w:rPr>
        <w:t xml:space="preserve"> em desacordo com as especificações constantes deste Edital e em seus Anexos ou as certidões apresentadas no pregão estiverem fora de validade.</w:t>
      </w:r>
    </w:p>
    <w:p w14:paraId="6F7036A2" w14:textId="77777777" w:rsidR="006C672C" w:rsidRPr="00AF1C38" w:rsidRDefault="006C672C" w:rsidP="006C672C">
      <w:pPr>
        <w:pStyle w:val="Ttulo2"/>
        <w:numPr>
          <w:ilvl w:val="0"/>
          <w:numId w:val="0"/>
        </w:numPr>
        <w:rPr>
          <w:rFonts w:ascii="Times New Roman" w:hAnsi="Times New Roman" w:cs="Times New Roman"/>
          <w:sz w:val="24"/>
          <w:szCs w:val="24"/>
        </w:rPr>
      </w:pPr>
    </w:p>
    <w:p w14:paraId="3EECD013"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Nos casos de eventuais atrasos de pagamento, por culpa do CREMEPE, o valor devido será atualizado financeiramente até a data do efetivo pagamento, em que os juros de mora serão calculados à taxa de 0,5% (meio) por cento ao mês, ou 6% (seis) por cento ao ano, mediante aplicação da seguinte fórmula:</w:t>
      </w:r>
    </w:p>
    <w:p w14:paraId="1DF7400C" w14:textId="77777777" w:rsidR="00836D74" w:rsidRPr="00AF1C38" w:rsidRDefault="00836D74" w:rsidP="00836D74">
      <w:pPr>
        <w:rPr>
          <w:rFonts w:ascii="Times New Roman" w:hAnsi="Times New Roman" w:cs="Times New Roman"/>
          <w:sz w:val="24"/>
          <w:szCs w:val="24"/>
        </w:rPr>
      </w:pPr>
    </w:p>
    <w:p w14:paraId="3160C95A" w14:textId="77777777" w:rsidR="006C672C" w:rsidRPr="00AF1C38" w:rsidRDefault="006C672C" w:rsidP="006C672C">
      <w:pPr>
        <w:ind w:left="709" w:firstLine="142"/>
        <w:rPr>
          <w:rFonts w:ascii="Times New Roman" w:hAnsi="Times New Roman" w:cs="Times New Roman"/>
          <w:sz w:val="24"/>
          <w:szCs w:val="24"/>
          <w:u w:val="single"/>
        </w:rPr>
      </w:pPr>
      <w:r w:rsidRPr="00AF1C38">
        <w:rPr>
          <w:rFonts w:ascii="Times New Roman" w:hAnsi="Times New Roman" w:cs="Times New Roman"/>
          <w:sz w:val="24"/>
          <w:szCs w:val="24"/>
        </w:rPr>
        <w:t>I=</w:t>
      </w:r>
      <w:r w:rsidRPr="00AF1C38">
        <w:rPr>
          <w:rFonts w:ascii="Times New Roman" w:hAnsi="Times New Roman" w:cs="Times New Roman"/>
          <w:sz w:val="24"/>
          <w:szCs w:val="24"/>
          <w:u w:val="single"/>
        </w:rPr>
        <w:t>(TX/100)</w:t>
      </w:r>
    </w:p>
    <w:p w14:paraId="691955FD"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 xml:space="preserve">       365</w:t>
      </w:r>
    </w:p>
    <w:p w14:paraId="0C04B204"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I x N x VP, onde:</w:t>
      </w:r>
    </w:p>
    <w:p w14:paraId="2B2DF488"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I = Índice de atualização financeira.</w:t>
      </w:r>
    </w:p>
    <w:p w14:paraId="1D0ADE46"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TX = Percentual da taxa de juros de mora anual.</w:t>
      </w:r>
    </w:p>
    <w:p w14:paraId="44FDE73D"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Encargos moratórios.</w:t>
      </w:r>
    </w:p>
    <w:p w14:paraId="5B9CF7C2" w14:textId="77777777" w:rsidR="006C672C" w:rsidRPr="00AF1C38" w:rsidRDefault="006C672C" w:rsidP="006C672C">
      <w:pPr>
        <w:ind w:left="1276" w:hanging="425"/>
        <w:rPr>
          <w:rFonts w:ascii="Times New Roman" w:hAnsi="Times New Roman" w:cs="Times New Roman"/>
          <w:sz w:val="24"/>
          <w:szCs w:val="24"/>
        </w:rPr>
      </w:pPr>
      <w:r w:rsidRPr="00AF1C38">
        <w:rPr>
          <w:rFonts w:ascii="Times New Roman" w:hAnsi="Times New Roman" w:cs="Times New Roman"/>
          <w:sz w:val="24"/>
          <w:szCs w:val="24"/>
        </w:rPr>
        <w:lastRenderedPageBreak/>
        <w:t>N = Número de dias entre a data prevista para o pagamento e a do efetivo pagamento.</w:t>
      </w:r>
    </w:p>
    <w:p w14:paraId="2FD9BD32" w14:textId="77777777" w:rsidR="006C672C" w:rsidRPr="00AF1C38" w:rsidRDefault="006C672C" w:rsidP="006C672C">
      <w:pPr>
        <w:tabs>
          <w:tab w:val="left" w:pos="8647"/>
          <w:tab w:val="left" w:pos="10632"/>
        </w:tabs>
        <w:ind w:left="2520" w:right="-1" w:hanging="1669"/>
        <w:rPr>
          <w:rFonts w:ascii="Times New Roman" w:hAnsi="Times New Roman" w:cs="Times New Roman"/>
          <w:sz w:val="24"/>
          <w:szCs w:val="24"/>
        </w:rPr>
      </w:pPr>
      <w:r w:rsidRPr="00AF1C38">
        <w:rPr>
          <w:rFonts w:ascii="Times New Roman" w:eastAsia="Calibri" w:hAnsi="Times New Roman" w:cs="Times New Roman"/>
          <w:sz w:val="24"/>
          <w:szCs w:val="24"/>
        </w:rPr>
        <w:t>VP = Valor da parcela em atraso</w:t>
      </w:r>
      <w:r w:rsidRPr="00AF1C38">
        <w:rPr>
          <w:rFonts w:ascii="Times New Roman" w:hAnsi="Times New Roman" w:cs="Times New Roman"/>
          <w:sz w:val="24"/>
          <w:szCs w:val="24"/>
        </w:rPr>
        <w:t>.</w:t>
      </w:r>
    </w:p>
    <w:p w14:paraId="4F3BFA55" w14:textId="77777777" w:rsidR="000E237F" w:rsidRPr="00AF1C38" w:rsidRDefault="000E237F" w:rsidP="000E237F">
      <w:pPr>
        <w:rPr>
          <w:rFonts w:ascii="Times New Roman" w:hAnsi="Times New Roman" w:cs="Times New Roman"/>
          <w:sz w:val="24"/>
          <w:szCs w:val="24"/>
        </w:rPr>
      </w:pPr>
    </w:p>
    <w:p w14:paraId="4AFF808B" w14:textId="77777777" w:rsidR="006C672C" w:rsidRPr="00AF1C38" w:rsidRDefault="006C672C" w:rsidP="00DD5979">
      <w:pPr>
        <w:pStyle w:val="Ttulo1"/>
        <w:numPr>
          <w:ilvl w:val="0"/>
          <w:numId w:val="26"/>
        </w:numPr>
        <w:tabs>
          <w:tab w:val="left" w:pos="426"/>
        </w:tabs>
        <w:ind w:left="0" w:firstLine="0"/>
        <w:rPr>
          <w:rFonts w:ascii="Times New Roman" w:hAnsi="Times New Roman" w:cs="Times New Roman"/>
          <w:sz w:val="24"/>
          <w:szCs w:val="24"/>
        </w:rPr>
      </w:pPr>
      <w:bookmarkStart w:id="67" w:name="page41"/>
      <w:bookmarkStart w:id="68" w:name="_Toc460247629"/>
      <w:bookmarkStart w:id="69" w:name="_Toc460247657"/>
      <w:bookmarkEnd w:id="67"/>
      <w:r w:rsidRPr="00AF1C38">
        <w:rPr>
          <w:rFonts w:ascii="Times New Roman" w:hAnsi="Times New Roman" w:cs="Times New Roman"/>
          <w:sz w:val="24"/>
          <w:szCs w:val="24"/>
        </w:rPr>
        <w:t>DAS DISPOSIÇÕES GERAIS</w:t>
      </w:r>
      <w:bookmarkEnd w:id="68"/>
      <w:bookmarkEnd w:id="69"/>
    </w:p>
    <w:p w14:paraId="46F34364" w14:textId="77777777" w:rsidR="006C672C" w:rsidRPr="00AF1C38" w:rsidRDefault="006C672C" w:rsidP="006C672C">
      <w:pPr>
        <w:autoSpaceDE w:val="0"/>
        <w:autoSpaceDN w:val="0"/>
        <w:adjustRightInd w:val="0"/>
        <w:rPr>
          <w:rFonts w:ascii="Times New Roman" w:hAnsi="Times New Roman" w:cs="Times New Roman"/>
          <w:sz w:val="24"/>
          <w:szCs w:val="24"/>
        </w:rPr>
      </w:pPr>
    </w:p>
    <w:p w14:paraId="7D6D2692"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Esta licitação poderá ser revogada por interesse do CREMEPE, em decorrência de fato superveniente, devidamente comprovado, pertinente e suficiente para justificar o ato, ou anulada por vício ou ilegalidade, a modo próprio ou por provocação de terceiros, sem que o licitante tenha direito a qualquer indenização</w:t>
      </w:r>
      <w:r w:rsidR="008751D2" w:rsidRPr="00AF1C38">
        <w:rPr>
          <w:rFonts w:ascii="Times New Roman" w:hAnsi="Times New Roman" w:cs="Times New Roman"/>
          <w:sz w:val="24"/>
          <w:szCs w:val="24"/>
        </w:rPr>
        <w:t>.</w:t>
      </w:r>
    </w:p>
    <w:p w14:paraId="5F6DA7AC" w14:textId="77777777" w:rsidR="00D27483" w:rsidRPr="00AF1C38" w:rsidRDefault="00D27483" w:rsidP="00D27483">
      <w:pPr>
        <w:rPr>
          <w:rFonts w:ascii="Times New Roman" w:hAnsi="Times New Roman" w:cs="Times New Roman"/>
          <w:sz w:val="24"/>
          <w:szCs w:val="24"/>
        </w:rPr>
      </w:pPr>
    </w:p>
    <w:p w14:paraId="0CC65C69"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Qualquer modificação no presente Edital será divulgada pela mesma forma que se divulgou o texto original, reabrindo-se o prazo inicialmente estabelecido, exceto quando, inquestionavelmente, a alteração não afetar a formulação da proposta.</w:t>
      </w:r>
    </w:p>
    <w:p w14:paraId="30D3E357"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4BC5471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são responsáveis pela fidelidade e legitimidade das informações e dos documentos apresentados em qualquer fase da licitação.</w:t>
      </w:r>
    </w:p>
    <w:p w14:paraId="6A45FA73"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19A60298" w14:textId="77777777" w:rsidR="006C672C"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As normas que disciplinam esta licitação serão sempre interpretadas em favor da ampliação da disputa entre os interessados, sem comprometimento do interesse da Administração, do princípio da isonomia, da finalidade e da segurança da contratação.</w:t>
      </w:r>
    </w:p>
    <w:p w14:paraId="10BE3B84" w14:textId="77777777" w:rsidR="006F411D" w:rsidRPr="006F411D" w:rsidRDefault="006F411D" w:rsidP="006F411D"/>
    <w:p w14:paraId="6CFDF691"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É facultada ao Pregoeiro ou à Autoridade Superior, em qualquer fase da licitação, promover diligências destinadas a esclarecer ou completar a instrução do processo licitatório, de forma a verificar a ocorrência de ajustes dimensionais</w:t>
      </w:r>
      <w:r w:rsidR="006F411D">
        <w:rPr>
          <w:rFonts w:ascii="Times New Roman" w:hAnsi="Times New Roman" w:cs="Times New Roman"/>
          <w:color w:val="000000" w:themeColor="text1"/>
          <w:sz w:val="24"/>
          <w:szCs w:val="24"/>
        </w:rPr>
        <w:t>.</w:t>
      </w:r>
    </w:p>
    <w:p w14:paraId="65E8FAAE"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35E5D588"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assumem todos os custos de preparação e apresentação de sua proposta e o CREMEPE, não será em nenhum caso, responsável por esses custos, independentemente da condução ou do resultado do processo licitatório.</w:t>
      </w:r>
    </w:p>
    <w:p w14:paraId="4D3D8099" w14:textId="77777777" w:rsidR="000A2577" w:rsidRPr="00AF1C38" w:rsidRDefault="000A2577" w:rsidP="000A2577">
      <w:pPr>
        <w:rPr>
          <w:rFonts w:ascii="Times New Roman" w:hAnsi="Times New Roman" w:cs="Times New Roman"/>
          <w:color w:val="000000" w:themeColor="text1"/>
          <w:sz w:val="24"/>
          <w:szCs w:val="24"/>
        </w:rPr>
      </w:pPr>
    </w:p>
    <w:p w14:paraId="4B7B3E48"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Qualquer pessoa, seja ela jurídica ou física, poderá acompanhar o desenvolvimento do pregão, na forma eletrônica, em tempo real, por meio do sítio http://www.comprasgovernamentais.gov.br.</w:t>
      </w:r>
    </w:p>
    <w:p w14:paraId="52111BAF"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755FE602" w14:textId="77777777" w:rsidR="006C672C" w:rsidRPr="00AF1C38" w:rsidRDefault="006C672C" w:rsidP="00DD5979">
      <w:pPr>
        <w:pStyle w:val="Ttulo2"/>
        <w:numPr>
          <w:ilvl w:val="1"/>
          <w:numId w:val="26"/>
        </w:numPr>
        <w:ind w:left="0" w:firstLine="0"/>
        <w:rPr>
          <w:rStyle w:val="Hyperlink"/>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Edital estará disponível no</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site</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w:t>
      </w:r>
      <w:hyperlink r:id="rId51" w:history="1">
        <w:r w:rsidRPr="00AF1C38">
          <w:rPr>
            <w:rStyle w:val="Hyperlink"/>
            <w:rFonts w:ascii="Times New Roman" w:hAnsi="Times New Roman" w:cs="Times New Roman"/>
            <w:color w:val="000000" w:themeColor="text1"/>
            <w:sz w:val="24"/>
            <w:szCs w:val="24"/>
          </w:rPr>
          <w:t>www.comprasgovernamentais.gov.br</w:t>
        </w:r>
      </w:hyperlink>
      <w:r w:rsidR="006F411D">
        <w:rPr>
          <w:rStyle w:val="Hyperlink"/>
          <w:rFonts w:ascii="Times New Roman" w:hAnsi="Times New Roman" w:cs="Times New Roman"/>
          <w:color w:val="000000" w:themeColor="text1"/>
          <w:sz w:val="24"/>
          <w:szCs w:val="24"/>
        </w:rPr>
        <w:t xml:space="preserve"> e www.cremepe.org.br.</w:t>
      </w:r>
    </w:p>
    <w:p w14:paraId="7B07C7F8" w14:textId="77777777" w:rsidR="000E237F" w:rsidRPr="00AF1C38" w:rsidRDefault="000E237F" w:rsidP="000E237F">
      <w:pPr>
        <w:rPr>
          <w:rFonts w:ascii="Times New Roman" w:hAnsi="Times New Roman" w:cs="Times New Roman"/>
          <w:sz w:val="24"/>
          <w:szCs w:val="24"/>
        </w:rPr>
      </w:pPr>
    </w:p>
    <w:p w14:paraId="748F6F00"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Fica eleito o Foro da comarca do Recife, Estado de Pernambuco, para dirimir possíveis litígios decorrentes deste procedimento licitatório.</w:t>
      </w:r>
    </w:p>
    <w:p w14:paraId="3DA24138" w14:textId="77777777" w:rsidR="00F345F6" w:rsidRPr="00AF1C38" w:rsidRDefault="00F345F6" w:rsidP="00F345F6">
      <w:pPr>
        <w:rPr>
          <w:rFonts w:ascii="Times New Roman" w:hAnsi="Times New Roman" w:cs="Times New Roman"/>
          <w:sz w:val="24"/>
          <w:szCs w:val="24"/>
        </w:rPr>
      </w:pPr>
    </w:p>
    <w:p w14:paraId="14ACE2AE" w14:textId="77777777" w:rsidR="006C672C" w:rsidRPr="00AF1C38" w:rsidRDefault="006C672C" w:rsidP="00DD5979">
      <w:pPr>
        <w:pStyle w:val="Ttulo2"/>
        <w:numPr>
          <w:ilvl w:val="1"/>
          <w:numId w:val="26"/>
        </w:numPr>
        <w:tabs>
          <w:tab w:val="left" w:pos="709"/>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presente Edital e seus anexos, bem como a proposta da licitante vencedora farão parte integrante do Contrato, independente de transcrição.</w:t>
      </w:r>
    </w:p>
    <w:p w14:paraId="4780DED0" w14:textId="77777777" w:rsidR="006C672C" w:rsidRPr="00AF1C38" w:rsidRDefault="006C672C" w:rsidP="006C672C">
      <w:pPr>
        <w:pStyle w:val="Ttulo2"/>
        <w:numPr>
          <w:ilvl w:val="0"/>
          <w:numId w:val="0"/>
        </w:numPr>
        <w:rPr>
          <w:rFonts w:ascii="Times New Roman" w:hAnsi="Times New Roman" w:cs="Times New Roman"/>
          <w:color w:val="000000" w:themeColor="text1"/>
          <w:sz w:val="24"/>
          <w:szCs w:val="24"/>
        </w:rPr>
      </w:pPr>
    </w:p>
    <w:p w14:paraId="35F0B4D8"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 xml:space="preserve">A licitante vencedora assumirá todos os custos de preparação e apresentação de sua proposta, não cabendo ao CREMEPE esse ônus, independentemente da condução </w:t>
      </w:r>
      <w:bookmarkStart w:id="70" w:name="page47"/>
      <w:bookmarkEnd w:id="70"/>
      <w:r w:rsidRPr="00AF1C38">
        <w:rPr>
          <w:rFonts w:ascii="Times New Roman" w:hAnsi="Times New Roman" w:cs="Times New Roman"/>
          <w:color w:val="000000" w:themeColor="text1"/>
          <w:sz w:val="24"/>
          <w:szCs w:val="24"/>
        </w:rPr>
        <w:t>ou do resultado do processo licitatório.</w:t>
      </w:r>
    </w:p>
    <w:p w14:paraId="6E568FCB" w14:textId="77777777" w:rsidR="00251B37" w:rsidRPr="00AF1C38" w:rsidRDefault="00251B37" w:rsidP="00251B37">
      <w:pPr>
        <w:rPr>
          <w:rFonts w:ascii="Times New Roman" w:hAnsi="Times New Roman" w:cs="Times New Roman"/>
          <w:sz w:val="24"/>
          <w:szCs w:val="24"/>
        </w:rPr>
      </w:pPr>
    </w:p>
    <w:p w14:paraId="09D749F9"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lastRenderedPageBreak/>
        <w:t>A licitante vencedora é responsável pela fidelidade e legitimidade das informações e dos documentos apresentados em qualquer fase da licitação.</w:t>
      </w:r>
    </w:p>
    <w:p w14:paraId="233D863D"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0A538F28"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Após apresentação da proposta não caberá desistência, salvo por motivo justo decorrente de fato superveniente e aceito pelo Pregoeiro.</w:t>
      </w:r>
    </w:p>
    <w:p w14:paraId="42A79F76"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339D58F8" w14:textId="77777777" w:rsidR="006C672C" w:rsidRPr="00AF1C38" w:rsidRDefault="006C672C" w:rsidP="00DD5979">
      <w:pPr>
        <w:pStyle w:val="Ttulo2"/>
        <w:numPr>
          <w:ilvl w:val="1"/>
          <w:numId w:val="26"/>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Não havendo expediente ou ocorrendo qualquer fato superveniente que impeça a realização do certame na data marcada, a sessão será automaticamente transferida para o primeiro dia útil subsequente, no horário e no local estabelecido neste edital, desde que não haja comunicação do pregoeiro em contrário.</w:t>
      </w:r>
    </w:p>
    <w:p w14:paraId="366AF989"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40F3D5A2" w14:textId="77777777" w:rsidR="006C672C"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licitante vendedora assumirá a responsabilidade pelos encargos fiscais resultantes da adjudicação desta Licitação.</w:t>
      </w:r>
    </w:p>
    <w:p w14:paraId="65579206" w14:textId="77777777" w:rsidR="006F411D" w:rsidRPr="006F411D" w:rsidRDefault="006F411D" w:rsidP="006F411D"/>
    <w:p w14:paraId="6B89D8C7"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ação ou omissão, total ou parcial, da fiscalização do CREMEPE, não eximirá a licitante vencedora de total responsabilidade quanto ao cumprimento das obrigações</w:t>
      </w:r>
      <w:bookmarkStart w:id="71" w:name="page49"/>
      <w:bookmarkEnd w:id="71"/>
      <w:r w:rsidRPr="00AF1C38">
        <w:rPr>
          <w:rFonts w:ascii="Times New Roman" w:hAnsi="Times New Roman" w:cs="Times New Roman"/>
          <w:sz w:val="24"/>
          <w:szCs w:val="24"/>
        </w:rPr>
        <w:t xml:space="preserve"> pactuadas entre as partes.</w:t>
      </w:r>
    </w:p>
    <w:p w14:paraId="224E3A03" w14:textId="77777777" w:rsidR="00836D74" w:rsidRPr="00AF1C38" w:rsidRDefault="00836D74" w:rsidP="00836D74">
      <w:pPr>
        <w:rPr>
          <w:rFonts w:ascii="Times New Roman" w:hAnsi="Times New Roman" w:cs="Times New Roman"/>
          <w:sz w:val="24"/>
          <w:szCs w:val="24"/>
        </w:rPr>
      </w:pPr>
    </w:p>
    <w:p w14:paraId="2E145856"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A homologação do resultado desta licitação não implicará direito à contratação.</w:t>
      </w:r>
    </w:p>
    <w:p w14:paraId="5D8DAD83" w14:textId="77777777" w:rsidR="0010108B" w:rsidRPr="00AF1C38"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14:paraId="1F46655D"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F411D">
        <w:rPr>
          <w:rFonts w:ascii="Times New Roman" w:hAnsi="Times New Roman" w:cs="Times New Roman"/>
          <w:sz w:val="24"/>
          <w:szCs w:val="24"/>
        </w:rPr>
        <w:t>Será divulgada ata da sessão pública no sistema eletrônico.</w:t>
      </w:r>
    </w:p>
    <w:p w14:paraId="6AAB7467"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Todas as referências de tempo no Edital, no aviso e durante a sessão pública observarão o horário de Brasília - DF.</w:t>
      </w:r>
    </w:p>
    <w:p w14:paraId="4E9D8888"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0C8B9F94" w14:textId="77777777" w:rsidR="006F411D" w:rsidRPr="006F411D"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63759FE5" w14:textId="6E5F1423" w:rsidR="006F411D" w:rsidRPr="001176C9"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Em caso de divergência entre disposições deste Edital e de seus anexos ou demais peças que compõem o processo, prevalecerá as deste Edital.</w:t>
      </w:r>
    </w:p>
    <w:p w14:paraId="509473A2" w14:textId="6A24DD80" w:rsidR="001176C9" w:rsidRDefault="001176C9" w:rsidP="001176C9">
      <w:pPr>
        <w:pStyle w:val="Nivel2"/>
        <w:spacing w:beforeLines="120" w:before="288" w:afterLines="120" w:after="288" w:line="312" w:lineRule="auto"/>
        <w:ind w:left="720" w:firstLine="0"/>
        <w:rPr>
          <w:rFonts w:ascii="Times New Roman" w:eastAsia="Times New Roman" w:hAnsi="Times New Roman" w:cs="Times New Roman"/>
          <w:sz w:val="24"/>
          <w:szCs w:val="24"/>
        </w:rPr>
      </w:pPr>
    </w:p>
    <w:p w14:paraId="23525490" w14:textId="77777777" w:rsidR="001176C9" w:rsidRPr="006F411D" w:rsidRDefault="001176C9" w:rsidP="001176C9">
      <w:pPr>
        <w:pStyle w:val="Nivel2"/>
        <w:spacing w:beforeLines="120" w:before="288" w:afterLines="120" w:after="288" w:line="312" w:lineRule="auto"/>
        <w:ind w:left="720" w:firstLine="0"/>
        <w:rPr>
          <w:rFonts w:ascii="Times New Roman" w:eastAsia="Times New Roman" w:hAnsi="Times New Roman" w:cs="Times New Roman"/>
          <w:sz w:val="24"/>
          <w:szCs w:val="24"/>
        </w:rPr>
      </w:pPr>
    </w:p>
    <w:p w14:paraId="3283F7B3" w14:textId="77777777" w:rsidR="006F411D" w:rsidRPr="00A737E3" w:rsidRDefault="006F411D" w:rsidP="00DD5979">
      <w:pPr>
        <w:pStyle w:val="Nivel2"/>
        <w:numPr>
          <w:ilvl w:val="1"/>
          <w:numId w:val="26"/>
        </w:numPr>
        <w:spacing w:beforeLines="120" w:before="288" w:afterLines="120" w:after="288" w:line="312" w:lineRule="auto"/>
        <w:ind w:left="0" w:firstLine="0"/>
        <w:rPr>
          <w:rFonts w:ascii="Times New Roman" w:eastAsia="Times New Roman" w:hAnsi="Times New Roman" w:cs="Times New Roman"/>
          <w:color w:val="auto"/>
          <w:sz w:val="24"/>
          <w:szCs w:val="24"/>
        </w:rPr>
      </w:pPr>
      <w:r w:rsidRPr="00A737E3">
        <w:rPr>
          <w:rFonts w:ascii="Times New Roman" w:hAnsi="Times New Roman" w:cs="Times New Roman"/>
          <w:color w:val="auto"/>
          <w:sz w:val="24"/>
          <w:szCs w:val="24"/>
        </w:rPr>
        <w:lastRenderedPageBreak/>
        <w:t>O Edital e seus anexos estão disponíveis, na íntegra, no Portal Nacional de Contratações Públicas (PNCP) e endereço eletrônico [</w:t>
      </w:r>
      <w:r w:rsidR="00A737E3" w:rsidRPr="00A737E3">
        <w:rPr>
          <w:rFonts w:ascii="Times New Roman" w:hAnsi="Times New Roman" w:cs="Times New Roman"/>
          <w:color w:val="auto"/>
          <w:sz w:val="24"/>
          <w:szCs w:val="24"/>
        </w:rPr>
        <w:t>www.cremepe.org.br</w:t>
      </w:r>
      <w:r w:rsidRPr="00A737E3">
        <w:rPr>
          <w:rFonts w:ascii="Times New Roman" w:hAnsi="Times New Roman" w:cs="Times New Roman"/>
          <w:color w:val="auto"/>
          <w:sz w:val="24"/>
          <w:szCs w:val="24"/>
        </w:rPr>
        <w:t>].</w:t>
      </w:r>
    </w:p>
    <w:p w14:paraId="0BC249E6" w14:textId="77777777" w:rsidR="006F411D" w:rsidRPr="00AF1C38" w:rsidRDefault="006F411D" w:rsidP="006C672C">
      <w:pPr>
        <w:tabs>
          <w:tab w:val="left" w:pos="0"/>
          <w:tab w:val="left" w:pos="567"/>
        </w:tabs>
        <w:autoSpaceDE w:val="0"/>
        <w:autoSpaceDN w:val="0"/>
        <w:adjustRightInd w:val="0"/>
        <w:rPr>
          <w:rFonts w:ascii="Times New Roman" w:hAnsi="Times New Roman" w:cs="Times New Roman"/>
          <w:b/>
          <w:bCs/>
          <w:sz w:val="24"/>
          <w:szCs w:val="24"/>
        </w:rPr>
      </w:pPr>
    </w:p>
    <w:p w14:paraId="3799B50D" w14:textId="77777777" w:rsidR="0010108B" w:rsidRPr="00AF1C38"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14:paraId="1EC38BEA" w14:textId="424E7490" w:rsidR="00CD0901" w:rsidRPr="00AF1C38" w:rsidRDefault="00CD0901" w:rsidP="00CD0901">
      <w:pPr>
        <w:autoSpaceDE w:val="0"/>
        <w:autoSpaceDN w:val="0"/>
        <w:adjustRightInd w:val="0"/>
        <w:jc w:val="center"/>
        <w:rPr>
          <w:rFonts w:ascii="Times New Roman" w:hAnsi="Times New Roman" w:cs="Times New Roman"/>
          <w:b/>
          <w:sz w:val="24"/>
          <w:szCs w:val="24"/>
        </w:rPr>
      </w:pPr>
      <w:r w:rsidRPr="00AF1C38">
        <w:rPr>
          <w:rFonts w:ascii="Times New Roman" w:hAnsi="Times New Roman" w:cs="Times New Roman"/>
          <w:b/>
          <w:sz w:val="24"/>
          <w:szCs w:val="24"/>
        </w:rPr>
        <w:t xml:space="preserve">Recife, </w:t>
      </w:r>
      <w:r w:rsidR="001176C9">
        <w:rPr>
          <w:rFonts w:ascii="Times New Roman" w:hAnsi="Times New Roman" w:cs="Times New Roman"/>
          <w:b/>
          <w:sz w:val="24"/>
          <w:szCs w:val="24"/>
        </w:rPr>
        <w:t>15</w:t>
      </w:r>
      <w:r w:rsidR="00C156BC" w:rsidRPr="00AF1C38">
        <w:rPr>
          <w:rFonts w:ascii="Times New Roman" w:hAnsi="Times New Roman" w:cs="Times New Roman"/>
          <w:b/>
          <w:sz w:val="24"/>
          <w:szCs w:val="24"/>
        </w:rPr>
        <w:t xml:space="preserve"> </w:t>
      </w:r>
      <w:r w:rsidRPr="00AF1C38">
        <w:rPr>
          <w:rFonts w:ascii="Times New Roman" w:hAnsi="Times New Roman" w:cs="Times New Roman"/>
          <w:b/>
          <w:sz w:val="24"/>
          <w:szCs w:val="24"/>
        </w:rPr>
        <w:t xml:space="preserve">de </w:t>
      </w:r>
      <w:r w:rsidR="001176C9">
        <w:rPr>
          <w:rFonts w:ascii="Times New Roman" w:hAnsi="Times New Roman" w:cs="Times New Roman"/>
          <w:b/>
          <w:sz w:val="24"/>
          <w:szCs w:val="24"/>
        </w:rPr>
        <w:t>fevereiro</w:t>
      </w:r>
      <w:bookmarkStart w:id="72" w:name="_GoBack"/>
      <w:bookmarkEnd w:id="72"/>
      <w:r w:rsidRPr="00AF1C38">
        <w:rPr>
          <w:rFonts w:ascii="Times New Roman" w:hAnsi="Times New Roman" w:cs="Times New Roman"/>
          <w:b/>
          <w:sz w:val="24"/>
          <w:szCs w:val="24"/>
        </w:rPr>
        <w:t xml:space="preserve"> de 20</w:t>
      </w:r>
      <w:r w:rsidR="008751D2" w:rsidRPr="00AF1C38">
        <w:rPr>
          <w:rFonts w:ascii="Times New Roman" w:hAnsi="Times New Roman" w:cs="Times New Roman"/>
          <w:b/>
          <w:sz w:val="24"/>
          <w:szCs w:val="24"/>
        </w:rPr>
        <w:t>2</w:t>
      </w:r>
      <w:r w:rsidR="00A737E3">
        <w:rPr>
          <w:rFonts w:ascii="Times New Roman" w:hAnsi="Times New Roman" w:cs="Times New Roman"/>
          <w:b/>
          <w:sz w:val="24"/>
          <w:szCs w:val="24"/>
        </w:rPr>
        <w:t>4</w:t>
      </w:r>
      <w:r w:rsidRPr="00AF1C38">
        <w:rPr>
          <w:rFonts w:ascii="Times New Roman" w:hAnsi="Times New Roman" w:cs="Times New Roman"/>
          <w:b/>
          <w:sz w:val="24"/>
          <w:szCs w:val="24"/>
        </w:rPr>
        <w:t>.</w:t>
      </w:r>
    </w:p>
    <w:p w14:paraId="4EDB61D4" w14:textId="77777777" w:rsidR="00C143E4" w:rsidRPr="00AF1C38" w:rsidRDefault="00C143E4" w:rsidP="00CD0901">
      <w:pPr>
        <w:autoSpaceDE w:val="0"/>
        <w:autoSpaceDN w:val="0"/>
        <w:adjustRightInd w:val="0"/>
        <w:jc w:val="center"/>
        <w:rPr>
          <w:rFonts w:ascii="Times New Roman" w:hAnsi="Times New Roman" w:cs="Times New Roman"/>
          <w:b/>
          <w:sz w:val="24"/>
          <w:szCs w:val="24"/>
        </w:rPr>
      </w:pPr>
    </w:p>
    <w:p w14:paraId="5144E957" w14:textId="77777777" w:rsidR="00F247FA" w:rsidRPr="00AF1C38" w:rsidRDefault="00F247FA" w:rsidP="00CD0901">
      <w:pPr>
        <w:autoSpaceDE w:val="0"/>
        <w:autoSpaceDN w:val="0"/>
        <w:adjustRightInd w:val="0"/>
        <w:jc w:val="center"/>
        <w:rPr>
          <w:rFonts w:ascii="Times New Roman" w:hAnsi="Times New Roman" w:cs="Times New Roman"/>
          <w:b/>
          <w:sz w:val="24"/>
          <w:szCs w:val="24"/>
        </w:rPr>
      </w:pPr>
    </w:p>
    <w:p w14:paraId="5BB89AF3" w14:textId="77777777" w:rsidR="00270789" w:rsidRPr="00AF1C38" w:rsidRDefault="00270789" w:rsidP="00CD0901">
      <w:pPr>
        <w:autoSpaceDE w:val="0"/>
        <w:autoSpaceDN w:val="0"/>
        <w:adjustRightInd w:val="0"/>
        <w:jc w:val="center"/>
        <w:rPr>
          <w:rFonts w:ascii="Times New Roman" w:hAnsi="Times New Roman" w:cs="Times New Roman"/>
          <w:b/>
          <w:sz w:val="24"/>
          <w:szCs w:val="24"/>
        </w:rPr>
      </w:pPr>
    </w:p>
    <w:p w14:paraId="541D4F24" w14:textId="77777777" w:rsidR="00270789" w:rsidRPr="00AF1C38" w:rsidRDefault="00270789" w:rsidP="00CD0901">
      <w:pPr>
        <w:autoSpaceDE w:val="0"/>
        <w:autoSpaceDN w:val="0"/>
        <w:adjustRightInd w:val="0"/>
        <w:jc w:val="center"/>
        <w:rPr>
          <w:rFonts w:ascii="Times New Roman" w:hAnsi="Times New Roman" w:cs="Times New Roman"/>
          <w:b/>
          <w:sz w:val="24"/>
          <w:szCs w:val="24"/>
        </w:rPr>
      </w:pPr>
    </w:p>
    <w:p w14:paraId="03720361" w14:textId="77777777" w:rsidR="00270789" w:rsidRPr="00AF1C38" w:rsidRDefault="00270789" w:rsidP="00CD0901">
      <w:pPr>
        <w:autoSpaceDE w:val="0"/>
        <w:autoSpaceDN w:val="0"/>
        <w:adjustRightInd w:val="0"/>
        <w:jc w:val="center"/>
        <w:rPr>
          <w:rFonts w:ascii="Times New Roman" w:hAnsi="Times New Roman" w:cs="Times New Roman"/>
          <w:b/>
          <w:sz w:val="24"/>
          <w:szCs w:val="24"/>
        </w:rPr>
      </w:pPr>
    </w:p>
    <w:p w14:paraId="47F857E9" w14:textId="77777777" w:rsidR="001B421E" w:rsidRPr="00AF1C38" w:rsidRDefault="0084691D" w:rsidP="001B421E">
      <w:pPr>
        <w:pStyle w:val="SemEspaamento"/>
        <w:jc w:val="center"/>
        <w:rPr>
          <w:rFonts w:ascii="Times New Roman" w:hAnsi="Times New Roman"/>
          <w:b/>
          <w:sz w:val="24"/>
          <w:szCs w:val="24"/>
        </w:rPr>
      </w:pPr>
      <w:r w:rsidRPr="00AF1C38">
        <w:rPr>
          <w:rFonts w:ascii="Times New Roman" w:hAnsi="Times New Roman"/>
          <w:b/>
          <w:sz w:val="24"/>
          <w:szCs w:val="24"/>
        </w:rPr>
        <w:t xml:space="preserve">Cons. </w:t>
      </w:r>
      <w:r w:rsidR="001B421E" w:rsidRPr="00AF1C38">
        <w:rPr>
          <w:rFonts w:ascii="Times New Roman" w:hAnsi="Times New Roman"/>
          <w:b/>
          <w:sz w:val="24"/>
          <w:szCs w:val="24"/>
        </w:rPr>
        <w:t>Mário Jorge Lemos de Castro Lobo</w:t>
      </w:r>
    </w:p>
    <w:p w14:paraId="1D515DEA" w14:textId="77777777" w:rsidR="00C143E4" w:rsidRPr="00AF1C38" w:rsidRDefault="00C143E4" w:rsidP="00CD0901">
      <w:pPr>
        <w:pStyle w:val="Padro"/>
        <w:tabs>
          <w:tab w:val="left" w:pos="1134"/>
        </w:tabs>
        <w:jc w:val="center"/>
        <w:rPr>
          <w:b/>
          <w:sz w:val="24"/>
        </w:rPr>
      </w:pPr>
      <w:r w:rsidRPr="00AF1C38">
        <w:rPr>
          <w:b/>
          <w:sz w:val="24"/>
        </w:rPr>
        <w:t>P</w:t>
      </w:r>
      <w:r w:rsidR="00CD0901" w:rsidRPr="00AF1C38">
        <w:rPr>
          <w:b/>
          <w:sz w:val="24"/>
        </w:rPr>
        <w:t xml:space="preserve">residente do Conselho Regional de Medicina do Estado de Pernambuco </w:t>
      </w:r>
      <w:r w:rsidRPr="00AF1C38">
        <w:rPr>
          <w:b/>
          <w:sz w:val="24"/>
        </w:rPr>
        <w:t>–</w:t>
      </w:r>
      <w:r w:rsidR="00CD0901" w:rsidRPr="00AF1C38">
        <w:rPr>
          <w:b/>
          <w:sz w:val="24"/>
        </w:rPr>
        <w:t xml:space="preserve"> CREM</w:t>
      </w:r>
      <w:r w:rsidRPr="00AF1C38">
        <w:rPr>
          <w:b/>
          <w:sz w:val="24"/>
        </w:rPr>
        <w:t>EPE</w:t>
      </w:r>
    </w:p>
    <w:sectPr w:rsidR="00C143E4" w:rsidRPr="00AF1C38" w:rsidSect="000053C4">
      <w:headerReference w:type="default" r:id="rId52"/>
      <w:footerReference w:type="default" r:id="rId53"/>
      <w:pgSz w:w="11906" w:h="16838"/>
      <w:pgMar w:top="1417" w:right="1133" w:bottom="1135" w:left="1560"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4EDC4" w14:textId="77777777" w:rsidR="008A0599" w:rsidRDefault="008A0599" w:rsidP="008D07DD">
      <w:r>
        <w:separator/>
      </w:r>
    </w:p>
  </w:endnote>
  <w:endnote w:type="continuationSeparator" w:id="0">
    <w:p w14:paraId="4FCB1731" w14:textId="77777777" w:rsidR="008A0599" w:rsidRDefault="008A0599"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378D0" w14:textId="77777777" w:rsidR="008A0599" w:rsidRPr="00C00C10" w:rsidRDefault="008A0599" w:rsidP="00C00C10">
    <w:pPr>
      <w:pStyle w:val="Rodap"/>
    </w:pPr>
    <w:r>
      <w:rPr>
        <w:noProof/>
        <w:lang w:eastAsia="pt-BR"/>
      </w:rPr>
      <w:drawing>
        <wp:anchor distT="0" distB="0" distL="114300" distR="114300" simplePos="0" relativeHeight="251659264" behindDoc="0" locked="0" layoutInCell="1" allowOverlap="1" wp14:anchorId="7C2B71A4" wp14:editId="29B3971E">
          <wp:simplePos x="0" y="0"/>
          <wp:positionH relativeFrom="column">
            <wp:posOffset>-615950</wp:posOffset>
          </wp:positionH>
          <wp:positionV relativeFrom="paragraph">
            <wp:posOffset>93980</wp:posOffset>
          </wp:positionV>
          <wp:extent cx="6904990" cy="257175"/>
          <wp:effectExtent l="0" t="0" r="0" b="0"/>
          <wp:wrapNone/>
          <wp:docPr id="36" name="Imagem 36"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C8C6F" w14:textId="77777777" w:rsidR="008A0599" w:rsidRDefault="008A0599" w:rsidP="008D07DD">
      <w:r>
        <w:separator/>
      </w:r>
    </w:p>
  </w:footnote>
  <w:footnote w:type="continuationSeparator" w:id="0">
    <w:p w14:paraId="394E64C4" w14:textId="77777777" w:rsidR="008A0599" w:rsidRDefault="008A0599"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AE1C" w14:textId="77777777" w:rsidR="008A0599" w:rsidRPr="00407636" w:rsidRDefault="008A0599" w:rsidP="000C53BC">
    <w:pPr>
      <w:pStyle w:val="Cabealho"/>
      <w:jc w:val="center"/>
      <w:rPr>
        <w:rFonts w:cs="Arial"/>
        <w:b/>
        <w:sz w:val="16"/>
        <w:szCs w:val="20"/>
      </w:rPr>
    </w:pPr>
    <w:r>
      <w:rPr>
        <w:noProof/>
        <w:lang w:eastAsia="pt-BR"/>
      </w:rPr>
      <w:drawing>
        <wp:inline distT="0" distB="0" distL="0" distR="0" wp14:anchorId="13161B20" wp14:editId="521B4B7A">
          <wp:extent cx="2200275" cy="1333500"/>
          <wp:effectExtent l="0" t="0" r="9525" b="0"/>
          <wp:docPr id="35" name="Imagem 35"/>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3F94"/>
    <w:multiLevelType w:val="multilevel"/>
    <w:tmpl w:val="2DDA751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F62D3F"/>
    <w:multiLevelType w:val="multilevel"/>
    <w:tmpl w:val="08DA0D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9F578D"/>
    <w:multiLevelType w:val="multilevel"/>
    <w:tmpl w:val="3BCC746E"/>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3"/>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19D75B4"/>
    <w:multiLevelType w:val="multilevel"/>
    <w:tmpl w:val="AC048CDC"/>
    <w:lvl w:ilvl="0">
      <w:start w:val="12"/>
      <w:numFmt w:val="decimal"/>
      <w:lvlText w:val="%1"/>
      <w:lvlJc w:val="left"/>
      <w:pPr>
        <w:ind w:left="420" w:hanging="420"/>
      </w:pPr>
      <w:rPr>
        <w:rFonts w:hint="default"/>
        <w:b/>
        <w:i w:val="0"/>
        <w:u w:val="none"/>
      </w:rPr>
    </w:lvl>
    <w:lvl w:ilvl="1">
      <w:start w:val="1"/>
      <w:numFmt w:val="decimal"/>
      <w:lvlText w:val="%1.%2"/>
      <w:lvlJc w:val="left"/>
      <w:pPr>
        <w:ind w:left="420" w:hanging="420"/>
      </w:pPr>
      <w:rPr>
        <w:rFonts w:ascii="Times New Roman" w:hAnsi="Times New Roman" w:cs="Times New Roman" w:hint="default"/>
        <w:b/>
        <w:i w:val="0"/>
        <w:sz w:val="24"/>
        <w:szCs w:val="24"/>
        <w:u w:val="none"/>
      </w:rPr>
    </w:lvl>
    <w:lvl w:ilvl="2">
      <w:start w:val="1"/>
      <w:numFmt w:val="decimal"/>
      <w:lvlText w:val="%1.%2.%3"/>
      <w:lvlJc w:val="left"/>
      <w:pPr>
        <w:ind w:left="720" w:hanging="720"/>
      </w:pPr>
      <w:rPr>
        <w:rFonts w:hint="default"/>
        <w:b/>
        <w:i w:val="0"/>
        <w:u w:val="none"/>
      </w:rPr>
    </w:lvl>
    <w:lvl w:ilvl="3">
      <w:start w:val="1"/>
      <w:numFmt w:val="decimal"/>
      <w:lvlText w:val="%1.%2.%3.%4"/>
      <w:lvlJc w:val="left"/>
      <w:pPr>
        <w:ind w:left="720" w:hanging="720"/>
      </w:pPr>
      <w:rPr>
        <w:rFonts w:hint="default"/>
        <w:b/>
        <w:i/>
        <w:u w:val="single"/>
      </w:rPr>
    </w:lvl>
    <w:lvl w:ilvl="4">
      <w:start w:val="1"/>
      <w:numFmt w:val="decimal"/>
      <w:lvlText w:val="%1.%2.%3.%4.%5"/>
      <w:lvlJc w:val="left"/>
      <w:pPr>
        <w:ind w:left="1080" w:hanging="1080"/>
      </w:pPr>
      <w:rPr>
        <w:rFonts w:hint="default"/>
        <w:b/>
        <w:i/>
        <w:u w:val="single"/>
      </w:rPr>
    </w:lvl>
    <w:lvl w:ilvl="5">
      <w:start w:val="1"/>
      <w:numFmt w:val="decimal"/>
      <w:lvlText w:val="%1.%2.%3.%4.%5.%6"/>
      <w:lvlJc w:val="left"/>
      <w:pPr>
        <w:ind w:left="1080" w:hanging="1080"/>
      </w:pPr>
      <w:rPr>
        <w:rFonts w:hint="default"/>
        <w:b/>
        <w:i/>
        <w:u w:val="single"/>
      </w:rPr>
    </w:lvl>
    <w:lvl w:ilvl="6">
      <w:start w:val="1"/>
      <w:numFmt w:val="decimal"/>
      <w:lvlText w:val="%1.%2.%3.%4.%5.%6.%7"/>
      <w:lvlJc w:val="left"/>
      <w:pPr>
        <w:ind w:left="1440" w:hanging="1440"/>
      </w:pPr>
      <w:rPr>
        <w:rFonts w:hint="default"/>
        <w:b/>
        <w:i/>
        <w:u w:val="single"/>
      </w:rPr>
    </w:lvl>
    <w:lvl w:ilvl="7">
      <w:start w:val="1"/>
      <w:numFmt w:val="decimal"/>
      <w:lvlText w:val="%1.%2.%3.%4.%5.%6.%7.%8"/>
      <w:lvlJc w:val="left"/>
      <w:pPr>
        <w:ind w:left="1440" w:hanging="1440"/>
      </w:pPr>
      <w:rPr>
        <w:rFonts w:hint="default"/>
        <w:b/>
        <w:i/>
        <w:u w:val="single"/>
      </w:rPr>
    </w:lvl>
    <w:lvl w:ilvl="8">
      <w:start w:val="1"/>
      <w:numFmt w:val="decimal"/>
      <w:lvlText w:val="%1.%2.%3.%4.%5.%6.%7.%8.%9"/>
      <w:lvlJc w:val="left"/>
      <w:pPr>
        <w:ind w:left="1800" w:hanging="1800"/>
      </w:pPr>
      <w:rPr>
        <w:rFonts w:hint="default"/>
        <w:b/>
        <w:i/>
        <w:u w:val="single"/>
      </w:rPr>
    </w:lvl>
  </w:abstractNum>
  <w:abstractNum w:abstractNumId="4" w15:restartNumberingAfterBreak="0">
    <w:nsid w:val="1355617B"/>
    <w:multiLevelType w:val="multilevel"/>
    <w:tmpl w:val="A1E67ADC"/>
    <w:lvl w:ilvl="0">
      <w:start w:val="2"/>
      <w:numFmt w:val="decimal"/>
      <w:lvlText w:val="%1"/>
      <w:lvlJc w:val="left"/>
      <w:pPr>
        <w:ind w:left="420" w:hanging="420"/>
      </w:pPr>
      <w:rPr>
        <w:rFonts w:hint="default"/>
        <w:color w:val="auto"/>
      </w:rPr>
    </w:lvl>
    <w:lvl w:ilvl="1">
      <w:start w:val="17"/>
      <w:numFmt w:val="decimal"/>
      <w:lvlText w:val="%1.%2"/>
      <w:lvlJc w:val="left"/>
      <w:pPr>
        <w:ind w:left="420" w:hanging="4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7A36D9B"/>
    <w:multiLevelType w:val="hybridMultilevel"/>
    <w:tmpl w:val="3A98568E"/>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ABA79F0"/>
    <w:multiLevelType w:val="multilevel"/>
    <w:tmpl w:val="4F48CFCE"/>
    <w:name w:val="Lourival"/>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2325"/>
        </w:tabs>
        <w:ind w:left="3629" w:hanging="1361"/>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7" w15:restartNumberingAfterBreak="0">
    <w:nsid w:val="1D5B6AD2"/>
    <w:multiLevelType w:val="multilevel"/>
    <w:tmpl w:val="3CD8A11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CA34C430"/>
    <w:lvl w:ilvl="0">
      <w:start w:val="1"/>
      <w:numFmt w:val="decimal"/>
      <w:pStyle w:val="Nivel1"/>
      <w:lvlText w:val="%1."/>
      <w:lvlJc w:val="left"/>
      <w:pPr>
        <w:ind w:left="644" w:hanging="360"/>
      </w:pPr>
      <w:rPr>
        <w:rFonts w:hint="default"/>
      </w:rPr>
    </w:lvl>
    <w:lvl w:ilvl="1">
      <w:start w:val="1"/>
      <w:numFmt w:val="decimal"/>
      <w:lvlText w:val="%1.%2."/>
      <w:lvlJc w:val="left"/>
      <w:pPr>
        <w:ind w:left="716" w:hanging="432"/>
      </w:pPr>
      <w:rPr>
        <w:rFonts w:hint="default"/>
        <w:b/>
        <w:i w:val="0"/>
        <w:color w:val="auto"/>
        <w:lang w:val="x-none"/>
      </w:rPr>
    </w:lvl>
    <w:lvl w:ilvl="2">
      <w:start w:val="1"/>
      <w:numFmt w:val="decimal"/>
      <w:lvlText w:val="%1.%2.%3."/>
      <w:lvlJc w:val="left"/>
      <w:pPr>
        <w:ind w:left="1922" w:hanging="504"/>
      </w:pPr>
      <w:rPr>
        <w:rFonts w:hint="default"/>
        <w:b/>
        <w:i w:val="0"/>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E71040"/>
    <w:multiLevelType w:val="multilevel"/>
    <w:tmpl w:val="984E7604"/>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022945"/>
    <w:multiLevelType w:val="multilevel"/>
    <w:tmpl w:val="17F8E49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90905EC"/>
    <w:multiLevelType w:val="multilevel"/>
    <w:tmpl w:val="F2C412F8"/>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color w:val="auto"/>
      </w:rPr>
    </w:lvl>
    <w:lvl w:ilvl="2">
      <w:start w:val="1"/>
      <w:numFmt w:val="decimal"/>
      <w:lvlText w:val="%1.%2.%3"/>
      <w:lvlJc w:val="left"/>
      <w:pPr>
        <w:ind w:left="720"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2" w15:restartNumberingAfterBreak="0">
    <w:nsid w:val="3A5D4850"/>
    <w:multiLevelType w:val="multilevel"/>
    <w:tmpl w:val="7B2EFA1E"/>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b/>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453E0B95"/>
    <w:multiLevelType w:val="multilevel"/>
    <w:tmpl w:val="995CF35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b/>
        <w:i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C133E94"/>
    <w:multiLevelType w:val="multilevel"/>
    <w:tmpl w:val="EE76AA2E"/>
    <w:lvl w:ilvl="0">
      <w:start w:val="11"/>
      <w:numFmt w:val="decimal"/>
      <w:lvlText w:val="%1"/>
      <w:lvlJc w:val="left"/>
      <w:pPr>
        <w:ind w:left="720" w:hanging="720"/>
      </w:pPr>
      <w:rPr>
        <w:rFonts w:hint="default"/>
        <w:b/>
      </w:rPr>
    </w:lvl>
    <w:lvl w:ilvl="1">
      <w:start w:val="14"/>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5" w15:restartNumberingAfterBreak="0">
    <w:nsid w:val="57872088"/>
    <w:multiLevelType w:val="hybridMultilevel"/>
    <w:tmpl w:val="338A9004"/>
    <w:lvl w:ilvl="0" w:tplc="0416000F">
      <w:start w:val="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890557C"/>
    <w:multiLevelType w:val="multilevel"/>
    <w:tmpl w:val="872418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867400"/>
    <w:multiLevelType w:val="multilevel"/>
    <w:tmpl w:val="0588A4FA"/>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CA33067"/>
    <w:multiLevelType w:val="multilevel"/>
    <w:tmpl w:val="CE46F556"/>
    <w:lvl w:ilvl="0">
      <w:start w:val="2"/>
      <w:numFmt w:val="decimal"/>
      <w:lvlText w:val="%1"/>
      <w:lvlJc w:val="left"/>
      <w:pPr>
        <w:ind w:left="600" w:hanging="600"/>
      </w:pPr>
      <w:rPr>
        <w:rFonts w:hint="default"/>
      </w:rPr>
    </w:lvl>
    <w:lvl w:ilvl="1">
      <w:start w:val="9"/>
      <w:numFmt w:val="decimal"/>
      <w:lvlText w:val="%1.%2"/>
      <w:lvlJc w:val="left"/>
      <w:pPr>
        <w:ind w:left="883" w:hanging="600"/>
      </w:pPr>
      <w:rPr>
        <w:rFonts w:hint="default"/>
        <w:b/>
      </w:rPr>
    </w:lvl>
    <w:lvl w:ilvl="2">
      <w:start w:val="10"/>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E581295"/>
    <w:multiLevelType w:val="multilevel"/>
    <w:tmpl w:val="EFCAB6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FA7A21"/>
    <w:multiLevelType w:val="multilevel"/>
    <w:tmpl w:val="A5B6AF5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641B255E"/>
    <w:multiLevelType w:val="multilevel"/>
    <w:tmpl w:val="77DEF2F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68EA2A2A"/>
    <w:multiLevelType w:val="multilevel"/>
    <w:tmpl w:val="E084BA98"/>
    <w:lvl w:ilvl="0">
      <w:start w:val="8"/>
      <w:numFmt w:val="decimal"/>
      <w:lvlText w:val="%1."/>
      <w:lvlJc w:val="left"/>
      <w:pPr>
        <w:ind w:left="720" w:hanging="360"/>
      </w:pPr>
      <w:rPr>
        <w:rFonts w:hint="default"/>
      </w:rPr>
    </w:lvl>
    <w:lvl w:ilvl="1">
      <w:start w:val="1"/>
      <w:numFmt w:val="decimal"/>
      <w:isLgl/>
      <w:lvlText w:val="%1.%2"/>
      <w:lvlJc w:val="left"/>
      <w:pPr>
        <w:ind w:left="4897" w:hanging="360"/>
      </w:pPr>
      <w:rPr>
        <w:rFonts w:hint="default"/>
        <w:b/>
      </w:rPr>
    </w:lvl>
    <w:lvl w:ilvl="2">
      <w:start w:val="1"/>
      <w:numFmt w:val="decimal"/>
      <w:isLgl/>
      <w:lvlText w:val="%1.%2.%3"/>
      <w:lvlJc w:val="left"/>
      <w:pPr>
        <w:ind w:left="9434" w:hanging="720"/>
      </w:pPr>
      <w:rPr>
        <w:rFonts w:hint="default"/>
        <w:b/>
      </w:rPr>
    </w:lvl>
    <w:lvl w:ilvl="3">
      <w:start w:val="1"/>
      <w:numFmt w:val="decimal"/>
      <w:isLgl/>
      <w:lvlText w:val="%1.%2.%3.%4"/>
      <w:lvlJc w:val="left"/>
      <w:pPr>
        <w:ind w:left="13611" w:hanging="720"/>
      </w:pPr>
      <w:rPr>
        <w:rFonts w:hint="default"/>
        <w:b/>
      </w:rPr>
    </w:lvl>
    <w:lvl w:ilvl="4">
      <w:start w:val="1"/>
      <w:numFmt w:val="decimal"/>
      <w:isLgl/>
      <w:lvlText w:val="%1.%2.%3.%4.%5"/>
      <w:lvlJc w:val="left"/>
      <w:pPr>
        <w:ind w:left="18148" w:hanging="108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862" w:hanging="144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29960" w:hanging="1800"/>
      </w:pPr>
      <w:rPr>
        <w:rFonts w:hint="default"/>
      </w:rPr>
    </w:lvl>
  </w:abstractNum>
  <w:abstractNum w:abstractNumId="23" w15:restartNumberingAfterBreak="0">
    <w:nsid w:val="6BA72D3D"/>
    <w:multiLevelType w:val="multilevel"/>
    <w:tmpl w:val="595A6DF2"/>
    <w:lvl w:ilvl="0">
      <w:start w:val="7"/>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i w:val="0"/>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4" w15:restartNumberingAfterBreak="0">
    <w:nsid w:val="79877AC6"/>
    <w:multiLevelType w:val="multilevel"/>
    <w:tmpl w:val="46802A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C84A82"/>
    <w:multiLevelType w:val="multilevel"/>
    <w:tmpl w:val="A274AA18"/>
    <w:lvl w:ilvl="0">
      <w:start w:val="3"/>
      <w:numFmt w:val="decimal"/>
      <w:lvlText w:val="%1"/>
      <w:lvlJc w:val="left"/>
      <w:pPr>
        <w:ind w:left="480" w:hanging="480"/>
      </w:pPr>
      <w:rPr>
        <w:rFonts w:hint="default"/>
      </w:rPr>
    </w:lvl>
    <w:lvl w:ilvl="1">
      <w:start w:val="4"/>
      <w:numFmt w:val="decimal"/>
      <w:lvlText w:val="%1.%2"/>
      <w:lvlJc w:val="left"/>
      <w:pPr>
        <w:ind w:left="1560" w:hanging="48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9EA655F"/>
    <w:multiLevelType w:val="multilevel"/>
    <w:tmpl w:val="8FD0B8F0"/>
    <w:lvl w:ilvl="0">
      <w:start w:val="1"/>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EF1586"/>
    <w:multiLevelType w:val="multilevel"/>
    <w:tmpl w:val="3A44A896"/>
    <w:lvl w:ilvl="0">
      <w:start w:val="5"/>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num w:numId="1">
    <w:abstractNumId w:val="12"/>
  </w:num>
  <w:num w:numId="2">
    <w:abstractNumId w:val="6"/>
  </w:num>
  <w:num w:numId="3">
    <w:abstractNumId w:val="5"/>
  </w:num>
  <w:num w:numId="4">
    <w:abstractNumId w:val="19"/>
  </w:num>
  <w:num w:numId="5">
    <w:abstractNumId w:val="4"/>
  </w:num>
  <w:num w:numId="6">
    <w:abstractNumId w:val="20"/>
  </w:num>
  <w:num w:numId="7">
    <w:abstractNumId w:val="15"/>
  </w:num>
  <w:num w:numId="8">
    <w:abstractNumId w:val="1"/>
  </w:num>
  <w:num w:numId="9">
    <w:abstractNumId w:val="7"/>
  </w:num>
  <w:num w:numId="10">
    <w:abstractNumId w:val="16"/>
  </w:num>
  <w:num w:numId="11">
    <w:abstractNumId w:val="3"/>
  </w:num>
  <w:num w:numId="12">
    <w:abstractNumId w:val="8"/>
  </w:num>
  <w:num w:numId="13">
    <w:abstractNumId w:val="0"/>
  </w:num>
  <w:num w:numId="14">
    <w:abstractNumId w:val="14"/>
  </w:num>
  <w:num w:numId="15">
    <w:abstractNumId w:val="24"/>
  </w:num>
  <w:num w:numId="16">
    <w:abstractNumId w:val="2"/>
  </w:num>
  <w:num w:numId="17">
    <w:abstractNumId w:val="18"/>
  </w:num>
  <w:num w:numId="18">
    <w:abstractNumId w:val="21"/>
  </w:num>
  <w:num w:numId="19">
    <w:abstractNumId w:val="25"/>
  </w:num>
  <w:num w:numId="20">
    <w:abstractNumId w:val="17"/>
  </w:num>
  <w:num w:numId="21">
    <w:abstractNumId w:val="11"/>
  </w:num>
  <w:num w:numId="22">
    <w:abstractNumId w:val="27"/>
  </w:num>
  <w:num w:numId="23">
    <w:abstractNumId w:val="10"/>
  </w:num>
  <w:num w:numId="24">
    <w:abstractNumId w:val="13"/>
  </w:num>
  <w:num w:numId="25">
    <w:abstractNumId w:val="23"/>
  </w:num>
  <w:num w:numId="26">
    <w:abstractNumId w:val="22"/>
  </w:num>
  <w:num w:numId="27">
    <w:abstractNumId w:val="26"/>
  </w:num>
  <w:num w:numId="28">
    <w:abstractNumId w:val="9"/>
  </w:num>
  <w:num w:numId="2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hdrShapeDefaults>
    <o:shapedefaults v:ext="edit" spidmax="3655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4C70"/>
    <w:rsid w:val="000029D5"/>
    <w:rsid w:val="00002BCB"/>
    <w:rsid w:val="00002D1B"/>
    <w:rsid w:val="000053C4"/>
    <w:rsid w:val="00006EB7"/>
    <w:rsid w:val="00010240"/>
    <w:rsid w:val="00011E56"/>
    <w:rsid w:val="000134E4"/>
    <w:rsid w:val="00013A6A"/>
    <w:rsid w:val="00014122"/>
    <w:rsid w:val="000146DA"/>
    <w:rsid w:val="00014EAC"/>
    <w:rsid w:val="000153B9"/>
    <w:rsid w:val="00025E61"/>
    <w:rsid w:val="00034205"/>
    <w:rsid w:val="00035B8F"/>
    <w:rsid w:val="0004049B"/>
    <w:rsid w:val="00040AEB"/>
    <w:rsid w:val="00040C80"/>
    <w:rsid w:val="0004219F"/>
    <w:rsid w:val="00043C5D"/>
    <w:rsid w:val="00044AE7"/>
    <w:rsid w:val="00046DAB"/>
    <w:rsid w:val="000478A9"/>
    <w:rsid w:val="000556EC"/>
    <w:rsid w:val="00062361"/>
    <w:rsid w:val="000636D6"/>
    <w:rsid w:val="00063C0F"/>
    <w:rsid w:val="00070504"/>
    <w:rsid w:val="00070E76"/>
    <w:rsid w:val="000716D0"/>
    <w:rsid w:val="0007226D"/>
    <w:rsid w:val="000729C2"/>
    <w:rsid w:val="00073D33"/>
    <w:rsid w:val="000751EA"/>
    <w:rsid w:val="000766DB"/>
    <w:rsid w:val="000810AD"/>
    <w:rsid w:val="000827DE"/>
    <w:rsid w:val="000865D6"/>
    <w:rsid w:val="00087A29"/>
    <w:rsid w:val="000909BF"/>
    <w:rsid w:val="0009340A"/>
    <w:rsid w:val="00096969"/>
    <w:rsid w:val="000A0A16"/>
    <w:rsid w:val="000A2577"/>
    <w:rsid w:val="000A4D2E"/>
    <w:rsid w:val="000A792C"/>
    <w:rsid w:val="000B093E"/>
    <w:rsid w:val="000B1B48"/>
    <w:rsid w:val="000B3947"/>
    <w:rsid w:val="000B43C5"/>
    <w:rsid w:val="000B6607"/>
    <w:rsid w:val="000B727E"/>
    <w:rsid w:val="000B76B0"/>
    <w:rsid w:val="000B797F"/>
    <w:rsid w:val="000B7DBD"/>
    <w:rsid w:val="000C0EA7"/>
    <w:rsid w:val="000C3317"/>
    <w:rsid w:val="000C3466"/>
    <w:rsid w:val="000C53BC"/>
    <w:rsid w:val="000D0A1D"/>
    <w:rsid w:val="000D38A3"/>
    <w:rsid w:val="000D5D2D"/>
    <w:rsid w:val="000D658D"/>
    <w:rsid w:val="000D661D"/>
    <w:rsid w:val="000E1250"/>
    <w:rsid w:val="000E19EF"/>
    <w:rsid w:val="000E237F"/>
    <w:rsid w:val="000E52BA"/>
    <w:rsid w:val="000E618D"/>
    <w:rsid w:val="000E6286"/>
    <w:rsid w:val="000E6B81"/>
    <w:rsid w:val="000F1C66"/>
    <w:rsid w:val="000F4505"/>
    <w:rsid w:val="000F451D"/>
    <w:rsid w:val="000F5A78"/>
    <w:rsid w:val="000F6031"/>
    <w:rsid w:val="0010086D"/>
    <w:rsid w:val="0010108B"/>
    <w:rsid w:val="00102C17"/>
    <w:rsid w:val="00102FA9"/>
    <w:rsid w:val="00104396"/>
    <w:rsid w:val="0010551F"/>
    <w:rsid w:val="0011042C"/>
    <w:rsid w:val="0011437A"/>
    <w:rsid w:val="00114AA8"/>
    <w:rsid w:val="00115287"/>
    <w:rsid w:val="001153C7"/>
    <w:rsid w:val="00115FE6"/>
    <w:rsid w:val="001176C9"/>
    <w:rsid w:val="00117D45"/>
    <w:rsid w:val="00121CCE"/>
    <w:rsid w:val="00125C17"/>
    <w:rsid w:val="00125E65"/>
    <w:rsid w:val="00134B91"/>
    <w:rsid w:val="0013521B"/>
    <w:rsid w:val="00135BDA"/>
    <w:rsid w:val="001405EA"/>
    <w:rsid w:val="00142629"/>
    <w:rsid w:val="00142A39"/>
    <w:rsid w:val="00142D99"/>
    <w:rsid w:val="0014361B"/>
    <w:rsid w:val="0014456F"/>
    <w:rsid w:val="00146301"/>
    <w:rsid w:val="00147688"/>
    <w:rsid w:val="001541AF"/>
    <w:rsid w:val="00155074"/>
    <w:rsid w:val="001559A4"/>
    <w:rsid w:val="0016195F"/>
    <w:rsid w:val="00162C06"/>
    <w:rsid w:val="00163CEB"/>
    <w:rsid w:val="00164321"/>
    <w:rsid w:val="0016518F"/>
    <w:rsid w:val="00166F9E"/>
    <w:rsid w:val="001675E5"/>
    <w:rsid w:val="001703D2"/>
    <w:rsid w:val="001705FF"/>
    <w:rsid w:val="00170736"/>
    <w:rsid w:val="00171273"/>
    <w:rsid w:val="0017255C"/>
    <w:rsid w:val="001727A4"/>
    <w:rsid w:val="001727F8"/>
    <w:rsid w:val="00172D53"/>
    <w:rsid w:val="00175730"/>
    <w:rsid w:val="00175FEE"/>
    <w:rsid w:val="00176310"/>
    <w:rsid w:val="00177F88"/>
    <w:rsid w:val="001825AD"/>
    <w:rsid w:val="0019048E"/>
    <w:rsid w:val="00191638"/>
    <w:rsid w:val="00192A96"/>
    <w:rsid w:val="00193C2C"/>
    <w:rsid w:val="001944CF"/>
    <w:rsid w:val="00195C2A"/>
    <w:rsid w:val="00196476"/>
    <w:rsid w:val="001A398F"/>
    <w:rsid w:val="001A478C"/>
    <w:rsid w:val="001A7C97"/>
    <w:rsid w:val="001B421E"/>
    <w:rsid w:val="001B615A"/>
    <w:rsid w:val="001B7DC6"/>
    <w:rsid w:val="001C1219"/>
    <w:rsid w:val="001C3EC0"/>
    <w:rsid w:val="001C40E6"/>
    <w:rsid w:val="001C438B"/>
    <w:rsid w:val="001C553B"/>
    <w:rsid w:val="001C6A5B"/>
    <w:rsid w:val="001D0C30"/>
    <w:rsid w:val="001D149C"/>
    <w:rsid w:val="001D2021"/>
    <w:rsid w:val="001D33A4"/>
    <w:rsid w:val="001D3E47"/>
    <w:rsid w:val="001D5646"/>
    <w:rsid w:val="001D7492"/>
    <w:rsid w:val="001E1181"/>
    <w:rsid w:val="001E169D"/>
    <w:rsid w:val="001E1C1E"/>
    <w:rsid w:val="001E1CC3"/>
    <w:rsid w:val="001E1E9E"/>
    <w:rsid w:val="001E50F1"/>
    <w:rsid w:val="001E6B0A"/>
    <w:rsid w:val="001F0720"/>
    <w:rsid w:val="001F367B"/>
    <w:rsid w:val="001F6019"/>
    <w:rsid w:val="001F635D"/>
    <w:rsid w:val="001F75F7"/>
    <w:rsid w:val="0020634D"/>
    <w:rsid w:val="00206CDC"/>
    <w:rsid w:val="00207164"/>
    <w:rsid w:val="002112D8"/>
    <w:rsid w:val="00213587"/>
    <w:rsid w:val="00215EC8"/>
    <w:rsid w:val="0021617D"/>
    <w:rsid w:val="00221641"/>
    <w:rsid w:val="002228C4"/>
    <w:rsid w:val="002245DE"/>
    <w:rsid w:val="00224EB8"/>
    <w:rsid w:val="002260B1"/>
    <w:rsid w:val="002266A9"/>
    <w:rsid w:val="002277CF"/>
    <w:rsid w:val="0022787C"/>
    <w:rsid w:val="002304A9"/>
    <w:rsid w:val="00230574"/>
    <w:rsid w:val="00231489"/>
    <w:rsid w:val="00232990"/>
    <w:rsid w:val="00233D5B"/>
    <w:rsid w:val="002347DE"/>
    <w:rsid w:val="0023604D"/>
    <w:rsid w:val="0023657F"/>
    <w:rsid w:val="00237C69"/>
    <w:rsid w:val="002407A3"/>
    <w:rsid w:val="0024157F"/>
    <w:rsid w:val="002447D3"/>
    <w:rsid w:val="00246D0F"/>
    <w:rsid w:val="002475B2"/>
    <w:rsid w:val="002508F1"/>
    <w:rsid w:val="00250EFF"/>
    <w:rsid w:val="00250F96"/>
    <w:rsid w:val="00251B37"/>
    <w:rsid w:val="00256456"/>
    <w:rsid w:val="0025690F"/>
    <w:rsid w:val="00257188"/>
    <w:rsid w:val="0026044F"/>
    <w:rsid w:val="00261877"/>
    <w:rsid w:val="002624A7"/>
    <w:rsid w:val="002654BB"/>
    <w:rsid w:val="0026717F"/>
    <w:rsid w:val="00270100"/>
    <w:rsid w:val="00270380"/>
    <w:rsid w:val="00270789"/>
    <w:rsid w:val="00270A01"/>
    <w:rsid w:val="00272AC9"/>
    <w:rsid w:val="00272BEA"/>
    <w:rsid w:val="00275374"/>
    <w:rsid w:val="00275E8B"/>
    <w:rsid w:val="002779C6"/>
    <w:rsid w:val="00277F34"/>
    <w:rsid w:val="002829B1"/>
    <w:rsid w:val="00282AE7"/>
    <w:rsid w:val="00282DBE"/>
    <w:rsid w:val="002830EB"/>
    <w:rsid w:val="002838B6"/>
    <w:rsid w:val="00283F8C"/>
    <w:rsid w:val="00285324"/>
    <w:rsid w:val="00287AD2"/>
    <w:rsid w:val="00287BEB"/>
    <w:rsid w:val="002910C5"/>
    <w:rsid w:val="00293405"/>
    <w:rsid w:val="002936CD"/>
    <w:rsid w:val="00293851"/>
    <w:rsid w:val="00293DEF"/>
    <w:rsid w:val="002A1795"/>
    <w:rsid w:val="002A3236"/>
    <w:rsid w:val="002A36FB"/>
    <w:rsid w:val="002A6403"/>
    <w:rsid w:val="002A6862"/>
    <w:rsid w:val="002A6CC7"/>
    <w:rsid w:val="002B0E34"/>
    <w:rsid w:val="002B1448"/>
    <w:rsid w:val="002B18E4"/>
    <w:rsid w:val="002C0C59"/>
    <w:rsid w:val="002C1EDE"/>
    <w:rsid w:val="002C6280"/>
    <w:rsid w:val="002D0342"/>
    <w:rsid w:val="002D32CC"/>
    <w:rsid w:val="002D3AFF"/>
    <w:rsid w:val="002D64DB"/>
    <w:rsid w:val="002E0760"/>
    <w:rsid w:val="002E48A2"/>
    <w:rsid w:val="002E48C8"/>
    <w:rsid w:val="002E712D"/>
    <w:rsid w:val="002F13CB"/>
    <w:rsid w:val="002F2551"/>
    <w:rsid w:val="002F30EE"/>
    <w:rsid w:val="002F38C1"/>
    <w:rsid w:val="002F5B88"/>
    <w:rsid w:val="002F5EFF"/>
    <w:rsid w:val="002F7AEF"/>
    <w:rsid w:val="0030138E"/>
    <w:rsid w:val="00301554"/>
    <w:rsid w:val="003021B3"/>
    <w:rsid w:val="00304E58"/>
    <w:rsid w:val="0030586E"/>
    <w:rsid w:val="00305E71"/>
    <w:rsid w:val="0031164B"/>
    <w:rsid w:val="00313A6E"/>
    <w:rsid w:val="0031476F"/>
    <w:rsid w:val="003149B7"/>
    <w:rsid w:val="00314C08"/>
    <w:rsid w:val="003162D9"/>
    <w:rsid w:val="0032250D"/>
    <w:rsid w:val="00325978"/>
    <w:rsid w:val="0032612E"/>
    <w:rsid w:val="00326261"/>
    <w:rsid w:val="00327E86"/>
    <w:rsid w:val="003323EC"/>
    <w:rsid w:val="00332604"/>
    <w:rsid w:val="00336890"/>
    <w:rsid w:val="00341988"/>
    <w:rsid w:val="00341EBA"/>
    <w:rsid w:val="00343681"/>
    <w:rsid w:val="00344569"/>
    <w:rsid w:val="003511C0"/>
    <w:rsid w:val="0035242D"/>
    <w:rsid w:val="0035365D"/>
    <w:rsid w:val="003546F4"/>
    <w:rsid w:val="0035598F"/>
    <w:rsid w:val="00355AA5"/>
    <w:rsid w:val="00356643"/>
    <w:rsid w:val="003604D2"/>
    <w:rsid w:val="00360A26"/>
    <w:rsid w:val="0036151E"/>
    <w:rsid w:val="00361604"/>
    <w:rsid w:val="003675FC"/>
    <w:rsid w:val="00370614"/>
    <w:rsid w:val="00371B9D"/>
    <w:rsid w:val="00372563"/>
    <w:rsid w:val="00373CA6"/>
    <w:rsid w:val="00377A44"/>
    <w:rsid w:val="00381CA3"/>
    <w:rsid w:val="00382185"/>
    <w:rsid w:val="00385FDC"/>
    <w:rsid w:val="00386D48"/>
    <w:rsid w:val="00387C2B"/>
    <w:rsid w:val="003937D8"/>
    <w:rsid w:val="003939B9"/>
    <w:rsid w:val="00394E8C"/>
    <w:rsid w:val="0039689C"/>
    <w:rsid w:val="003A0007"/>
    <w:rsid w:val="003A106E"/>
    <w:rsid w:val="003A18A1"/>
    <w:rsid w:val="003A3B23"/>
    <w:rsid w:val="003A458E"/>
    <w:rsid w:val="003A4AA0"/>
    <w:rsid w:val="003A4D38"/>
    <w:rsid w:val="003A5EB0"/>
    <w:rsid w:val="003B0642"/>
    <w:rsid w:val="003B47CF"/>
    <w:rsid w:val="003B5615"/>
    <w:rsid w:val="003B7DFB"/>
    <w:rsid w:val="003C1436"/>
    <w:rsid w:val="003C16FD"/>
    <w:rsid w:val="003C17C6"/>
    <w:rsid w:val="003C383E"/>
    <w:rsid w:val="003C5A6E"/>
    <w:rsid w:val="003C5DE6"/>
    <w:rsid w:val="003C79A4"/>
    <w:rsid w:val="003D02F2"/>
    <w:rsid w:val="003D133C"/>
    <w:rsid w:val="003D13DF"/>
    <w:rsid w:val="003D29BA"/>
    <w:rsid w:val="003D49C9"/>
    <w:rsid w:val="003D7AFF"/>
    <w:rsid w:val="003E1576"/>
    <w:rsid w:val="003E1673"/>
    <w:rsid w:val="003E6A28"/>
    <w:rsid w:val="003E6A3F"/>
    <w:rsid w:val="003F1565"/>
    <w:rsid w:val="003F377D"/>
    <w:rsid w:val="003F3DFF"/>
    <w:rsid w:val="003F474E"/>
    <w:rsid w:val="003F4FB6"/>
    <w:rsid w:val="00400E9A"/>
    <w:rsid w:val="004015E9"/>
    <w:rsid w:val="00402733"/>
    <w:rsid w:val="00402FD6"/>
    <w:rsid w:val="00404055"/>
    <w:rsid w:val="0040453C"/>
    <w:rsid w:val="00404B11"/>
    <w:rsid w:val="00407327"/>
    <w:rsid w:val="00407636"/>
    <w:rsid w:val="00410B59"/>
    <w:rsid w:val="00415E59"/>
    <w:rsid w:val="0041666D"/>
    <w:rsid w:val="0042111B"/>
    <w:rsid w:val="00422FFD"/>
    <w:rsid w:val="0042517E"/>
    <w:rsid w:val="00425922"/>
    <w:rsid w:val="004308FE"/>
    <w:rsid w:val="004320CA"/>
    <w:rsid w:val="0043318F"/>
    <w:rsid w:val="00433810"/>
    <w:rsid w:val="004343F0"/>
    <w:rsid w:val="00435991"/>
    <w:rsid w:val="004366EA"/>
    <w:rsid w:val="004410EC"/>
    <w:rsid w:val="00442151"/>
    <w:rsid w:val="00442BF2"/>
    <w:rsid w:val="00442F44"/>
    <w:rsid w:val="004455DD"/>
    <w:rsid w:val="004461A8"/>
    <w:rsid w:val="00446B42"/>
    <w:rsid w:val="00451DB8"/>
    <w:rsid w:val="004525EF"/>
    <w:rsid w:val="004529F2"/>
    <w:rsid w:val="0045437E"/>
    <w:rsid w:val="00457139"/>
    <w:rsid w:val="0046244A"/>
    <w:rsid w:val="00464028"/>
    <w:rsid w:val="00471DA1"/>
    <w:rsid w:val="00472AC2"/>
    <w:rsid w:val="00475FC1"/>
    <w:rsid w:val="00481FB0"/>
    <w:rsid w:val="004834CE"/>
    <w:rsid w:val="00484F24"/>
    <w:rsid w:val="00487997"/>
    <w:rsid w:val="00487F4A"/>
    <w:rsid w:val="00490F0D"/>
    <w:rsid w:val="00492E0B"/>
    <w:rsid w:val="00493178"/>
    <w:rsid w:val="0049373B"/>
    <w:rsid w:val="004966E3"/>
    <w:rsid w:val="00496A80"/>
    <w:rsid w:val="004A00CB"/>
    <w:rsid w:val="004A16E3"/>
    <w:rsid w:val="004A5720"/>
    <w:rsid w:val="004A5E18"/>
    <w:rsid w:val="004B19AB"/>
    <w:rsid w:val="004B23B4"/>
    <w:rsid w:val="004B3F62"/>
    <w:rsid w:val="004B4011"/>
    <w:rsid w:val="004B555A"/>
    <w:rsid w:val="004B689B"/>
    <w:rsid w:val="004C0C0F"/>
    <w:rsid w:val="004C18A4"/>
    <w:rsid w:val="004C2464"/>
    <w:rsid w:val="004C3334"/>
    <w:rsid w:val="004C56BF"/>
    <w:rsid w:val="004C6B1A"/>
    <w:rsid w:val="004D0198"/>
    <w:rsid w:val="004D16D2"/>
    <w:rsid w:val="004D5600"/>
    <w:rsid w:val="004D6D36"/>
    <w:rsid w:val="004E0E8A"/>
    <w:rsid w:val="004E1965"/>
    <w:rsid w:val="004E1B41"/>
    <w:rsid w:val="004E36E3"/>
    <w:rsid w:val="004E519D"/>
    <w:rsid w:val="004E5491"/>
    <w:rsid w:val="004E5DD7"/>
    <w:rsid w:val="004E69C7"/>
    <w:rsid w:val="004F0117"/>
    <w:rsid w:val="004F22DD"/>
    <w:rsid w:val="004F2908"/>
    <w:rsid w:val="004F2C8C"/>
    <w:rsid w:val="004F4062"/>
    <w:rsid w:val="004F4730"/>
    <w:rsid w:val="004F6470"/>
    <w:rsid w:val="004F6E0C"/>
    <w:rsid w:val="00501D9B"/>
    <w:rsid w:val="00502118"/>
    <w:rsid w:val="00502DD7"/>
    <w:rsid w:val="005052F0"/>
    <w:rsid w:val="00505637"/>
    <w:rsid w:val="00507E88"/>
    <w:rsid w:val="00513E80"/>
    <w:rsid w:val="00520C2D"/>
    <w:rsid w:val="00522889"/>
    <w:rsid w:val="00524853"/>
    <w:rsid w:val="005256D0"/>
    <w:rsid w:val="00526AF6"/>
    <w:rsid w:val="00527F7F"/>
    <w:rsid w:val="00530D2A"/>
    <w:rsid w:val="00531F78"/>
    <w:rsid w:val="0053397D"/>
    <w:rsid w:val="00533BEF"/>
    <w:rsid w:val="0053551C"/>
    <w:rsid w:val="00536866"/>
    <w:rsid w:val="00537226"/>
    <w:rsid w:val="00537622"/>
    <w:rsid w:val="00537868"/>
    <w:rsid w:val="005403FE"/>
    <w:rsid w:val="005415F5"/>
    <w:rsid w:val="00542BC2"/>
    <w:rsid w:val="00550617"/>
    <w:rsid w:val="005526A7"/>
    <w:rsid w:val="005528B4"/>
    <w:rsid w:val="00553D72"/>
    <w:rsid w:val="005552FC"/>
    <w:rsid w:val="00560EB9"/>
    <w:rsid w:val="0056415A"/>
    <w:rsid w:val="00564E11"/>
    <w:rsid w:val="00567648"/>
    <w:rsid w:val="00567994"/>
    <w:rsid w:val="005710CA"/>
    <w:rsid w:val="00572073"/>
    <w:rsid w:val="00572438"/>
    <w:rsid w:val="00574D2F"/>
    <w:rsid w:val="00575AE1"/>
    <w:rsid w:val="005848F2"/>
    <w:rsid w:val="00586718"/>
    <w:rsid w:val="00587280"/>
    <w:rsid w:val="00592444"/>
    <w:rsid w:val="00595B15"/>
    <w:rsid w:val="00596F4C"/>
    <w:rsid w:val="005A1C5D"/>
    <w:rsid w:val="005A3416"/>
    <w:rsid w:val="005A36CD"/>
    <w:rsid w:val="005A61F0"/>
    <w:rsid w:val="005A7496"/>
    <w:rsid w:val="005A7A19"/>
    <w:rsid w:val="005B0A1D"/>
    <w:rsid w:val="005B1222"/>
    <w:rsid w:val="005B3FC2"/>
    <w:rsid w:val="005B496C"/>
    <w:rsid w:val="005B4983"/>
    <w:rsid w:val="005C2B92"/>
    <w:rsid w:val="005C2DA3"/>
    <w:rsid w:val="005C356B"/>
    <w:rsid w:val="005C754A"/>
    <w:rsid w:val="005D1489"/>
    <w:rsid w:val="005D282C"/>
    <w:rsid w:val="005D3390"/>
    <w:rsid w:val="005D46A1"/>
    <w:rsid w:val="005D4A5C"/>
    <w:rsid w:val="005D5716"/>
    <w:rsid w:val="005D70E7"/>
    <w:rsid w:val="005D73EC"/>
    <w:rsid w:val="005E0A8A"/>
    <w:rsid w:val="005E1B70"/>
    <w:rsid w:val="005E20DD"/>
    <w:rsid w:val="005E249A"/>
    <w:rsid w:val="005E2A40"/>
    <w:rsid w:val="005E607E"/>
    <w:rsid w:val="005E784D"/>
    <w:rsid w:val="005E7C9E"/>
    <w:rsid w:val="005F1962"/>
    <w:rsid w:val="005F6132"/>
    <w:rsid w:val="0060015B"/>
    <w:rsid w:val="00603B1F"/>
    <w:rsid w:val="006044ED"/>
    <w:rsid w:val="00605187"/>
    <w:rsid w:val="0060613B"/>
    <w:rsid w:val="00606667"/>
    <w:rsid w:val="00610286"/>
    <w:rsid w:val="0061029C"/>
    <w:rsid w:val="00610F9C"/>
    <w:rsid w:val="00612803"/>
    <w:rsid w:val="00613BB5"/>
    <w:rsid w:val="00614B7C"/>
    <w:rsid w:val="0061593D"/>
    <w:rsid w:val="00617A5A"/>
    <w:rsid w:val="00617CC9"/>
    <w:rsid w:val="00620C6D"/>
    <w:rsid w:val="00621548"/>
    <w:rsid w:val="00622F60"/>
    <w:rsid w:val="00623193"/>
    <w:rsid w:val="00626C50"/>
    <w:rsid w:val="006275A8"/>
    <w:rsid w:val="006302D2"/>
    <w:rsid w:val="00633AE7"/>
    <w:rsid w:val="00634519"/>
    <w:rsid w:val="00634877"/>
    <w:rsid w:val="00635131"/>
    <w:rsid w:val="00635552"/>
    <w:rsid w:val="00635A02"/>
    <w:rsid w:val="00635AEA"/>
    <w:rsid w:val="00636C86"/>
    <w:rsid w:val="006415E4"/>
    <w:rsid w:val="00642427"/>
    <w:rsid w:val="00642A99"/>
    <w:rsid w:val="006436B1"/>
    <w:rsid w:val="006440D0"/>
    <w:rsid w:val="006455C7"/>
    <w:rsid w:val="00645A76"/>
    <w:rsid w:val="00645BBB"/>
    <w:rsid w:val="006531AC"/>
    <w:rsid w:val="0065735F"/>
    <w:rsid w:val="00662CED"/>
    <w:rsid w:val="00664672"/>
    <w:rsid w:val="00670E23"/>
    <w:rsid w:val="006711E0"/>
    <w:rsid w:val="0067279B"/>
    <w:rsid w:val="0067368F"/>
    <w:rsid w:val="00673827"/>
    <w:rsid w:val="0067590C"/>
    <w:rsid w:val="00675C64"/>
    <w:rsid w:val="00675CEE"/>
    <w:rsid w:val="00677073"/>
    <w:rsid w:val="0067735F"/>
    <w:rsid w:val="006774C2"/>
    <w:rsid w:val="00677C15"/>
    <w:rsid w:val="00677D9C"/>
    <w:rsid w:val="006815B8"/>
    <w:rsid w:val="00681621"/>
    <w:rsid w:val="00682CAD"/>
    <w:rsid w:val="00682CE3"/>
    <w:rsid w:val="00682F07"/>
    <w:rsid w:val="006856B5"/>
    <w:rsid w:val="00686A72"/>
    <w:rsid w:val="00690821"/>
    <w:rsid w:val="00693C1C"/>
    <w:rsid w:val="006944E1"/>
    <w:rsid w:val="006956FA"/>
    <w:rsid w:val="0069649F"/>
    <w:rsid w:val="0069699A"/>
    <w:rsid w:val="00696F23"/>
    <w:rsid w:val="006A4C3C"/>
    <w:rsid w:val="006A6DF5"/>
    <w:rsid w:val="006A7915"/>
    <w:rsid w:val="006B00D3"/>
    <w:rsid w:val="006B0899"/>
    <w:rsid w:val="006B1089"/>
    <w:rsid w:val="006B40E2"/>
    <w:rsid w:val="006B4C75"/>
    <w:rsid w:val="006B5A7E"/>
    <w:rsid w:val="006B5CCF"/>
    <w:rsid w:val="006B795E"/>
    <w:rsid w:val="006C09C5"/>
    <w:rsid w:val="006C0E50"/>
    <w:rsid w:val="006C2389"/>
    <w:rsid w:val="006C5F02"/>
    <w:rsid w:val="006C672C"/>
    <w:rsid w:val="006C6827"/>
    <w:rsid w:val="006D520F"/>
    <w:rsid w:val="006E2655"/>
    <w:rsid w:val="006E3944"/>
    <w:rsid w:val="006E4CF8"/>
    <w:rsid w:val="006E4EC9"/>
    <w:rsid w:val="006F00AE"/>
    <w:rsid w:val="006F411D"/>
    <w:rsid w:val="006F4BB9"/>
    <w:rsid w:val="006F7C50"/>
    <w:rsid w:val="007005F5"/>
    <w:rsid w:val="00703152"/>
    <w:rsid w:val="007106CA"/>
    <w:rsid w:val="00712354"/>
    <w:rsid w:val="00714B33"/>
    <w:rsid w:val="0071577C"/>
    <w:rsid w:val="00715E73"/>
    <w:rsid w:val="00715FA8"/>
    <w:rsid w:val="007163D7"/>
    <w:rsid w:val="007209B2"/>
    <w:rsid w:val="00721E17"/>
    <w:rsid w:val="007224CE"/>
    <w:rsid w:val="007232CA"/>
    <w:rsid w:val="00723A6F"/>
    <w:rsid w:val="007242BE"/>
    <w:rsid w:val="00725E24"/>
    <w:rsid w:val="00726EC4"/>
    <w:rsid w:val="00727E48"/>
    <w:rsid w:val="00735FCD"/>
    <w:rsid w:val="00737386"/>
    <w:rsid w:val="00741D02"/>
    <w:rsid w:val="007421E1"/>
    <w:rsid w:val="00743E81"/>
    <w:rsid w:val="00744AD9"/>
    <w:rsid w:val="007463EC"/>
    <w:rsid w:val="00746DF2"/>
    <w:rsid w:val="00747E88"/>
    <w:rsid w:val="00750893"/>
    <w:rsid w:val="0075279B"/>
    <w:rsid w:val="007539C2"/>
    <w:rsid w:val="007548B0"/>
    <w:rsid w:val="007550A7"/>
    <w:rsid w:val="00756413"/>
    <w:rsid w:val="00757596"/>
    <w:rsid w:val="007632C0"/>
    <w:rsid w:val="00764704"/>
    <w:rsid w:val="00764899"/>
    <w:rsid w:val="0076511A"/>
    <w:rsid w:val="00765E5C"/>
    <w:rsid w:val="007669A2"/>
    <w:rsid w:val="007706E5"/>
    <w:rsid w:val="007753F4"/>
    <w:rsid w:val="00776091"/>
    <w:rsid w:val="007766E0"/>
    <w:rsid w:val="00777168"/>
    <w:rsid w:val="007816E7"/>
    <w:rsid w:val="00782D53"/>
    <w:rsid w:val="00783A56"/>
    <w:rsid w:val="00784A23"/>
    <w:rsid w:val="00787B2F"/>
    <w:rsid w:val="007949D1"/>
    <w:rsid w:val="00796FC6"/>
    <w:rsid w:val="007A00E1"/>
    <w:rsid w:val="007A41B2"/>
    <w:rsid w:val="007A4F0E"/>
    <w:rsid w:val="007B0E19"/>
    <w:rsid w:val="007B21D7"/>
    <w:rsid w:val="007B41F0"/>
    <w:rsid w:val="007B551F"/>
    <w:rsid w:val="007B6C6D"/>
    <w:rsid w:val="007C0880"/>
    <w:rsid w:val="007C3A9B"/>
    <w:rsid w:val="007C5AB8"/>
    <w:rsid w:val="007C786B"/>
    <w:rsid w:val="007D00B1"/>
    <w:rsid w:val="007D314B"/>
    <w:rsid w:val="007D3197"/>
    <w:rsid w:val="007D3864"/>
    <w:rsid w:val="007D5524"/>
    <w:rsid w:val="007D628C"/>
    <w:rsid w:val="007D78DC"/>
    <w:rsid w:val="007E21B7"/>
    <w:rsid w:val="007E5B95"/>
    <w:rsid w:val="007E6A90"/>
    <w:rsid w:val="007F038A"/>
    <w:rsid w:val="007F4949"/>
    <w:rsid w:val="007F58E9"/>
    <w:rsid w:val="007F6F8E"/>
    <w:rsid w:val="007F7E1F"/>
    <w:rsid w:val="00800D49"/>
    <w:rsid w:val="00800EAF"/>
    <w:rsid w:val="008020C4"/>
    <w:rsid w:val="0080458D"/>
    <w:rsid w:val="00805C89"/>
    <w:rsid w:val="008068A8"/>
    <w:rsid w:val="008108A0"/>
    <w:rsid w:val="00812F18"/>
    <w:rsid w:val="0081480B"/>
    <w:rsid w:val="008173C2"/>
    <w:rsid w:val="00821E60"/>
    <w:rsid w:val="00822A1C"/>
    <w:rsid w:val="00823486"/>
    <w:rsid w:val="008235B1"/>
    <w:rsid w:val="0082535E"/>
    <w:rsid w:val="00825E86"/>
    <w:rsid w:val="00831089"/>
    <w:rsid w:val="00835D2B"/>
    <w:rsid w:val="00836561"/>
    <w:rsid w:val="00836D74"/>
    <w:rsid w:val="008405C2"/>
    <w:rsid w:val="00841210"/>
    <w:rsid w:val="008421F9"/>
    <w:rsid w:val="008434E3"/>
    <w:rsid w:val="00844B9F"/>
    <w:rsid w:val="00845312"/>
    <w:rsid w:val="0084579D"/>
    <w:rsid w:val="00846528"/>
    <w:rsid w:val="0084691D"/>
    <w:rsid w:val="00846ECF"/>
    <w:rsid w:val="0084789E"/>
    <w:rsid w:val="008504C1"/>
    <w:rsid w:val="00850E61"/>
    <w:rsid w:val="00851B85"/>
    <w:rsid w:val="00854E21"/>
    <w:rsid w:val="00856E62"/>
    <w:rsid w:val="008615B8"/>
    <w:rsid w:val="008623B4"/>
    <w:rsid w:val="0086325D"/>
    <w:rsid w:val="00864B11"/>
    <w:rsid w:val="00867D8B"/>
    <w:rsid w:val="00873EF4"/>
    <w:rsid w:val="008751D2"/>
    <w:rsid w:val="00876154"/>
    <w:rsid w:val="00876B45"/>
    <w:rsid w:val="00881B9F"/>
    <w:rsid w:val="008821BF"/>
    <w:rsid w:val="00882CF4"/>
    <w:rsid w:val="0088664A"/>
    <w:rsid w:val="00887891"/>
    <w:rsid w:val="008905B7"/>
    <w:rsid w:val="008917C4"/>
    <w:rsid w:val="00893DCB"/>
    <w:rsid w:val="00894894"/>
    <w:rsid w:val="008973AA"/>
    <w:rsid w:val="008A0599"/>
    <w:rsid w:val="008A0B85"/>
    <w:rsid w:val="008A23FC"/>
    <w:rsid w:val="008A3747"/>
    <w:rsid w:val="008A4151"/>
    <w:rsid w:val="008A4193"/>
    <w:rsid w:val="008A4D90"/>
    <w:rsid w:val="008A4FBF"/>
    <w:rsid w:val="008A55C7"/>
    <w:rsid w:val="008A5E5E"/>
    <w:rsid w:val="008A682F"/>
    <w:rsid w:val="008A7404"/>
    <w:rsid w:val="008B2C2C"/>
    <w:rsid w:val="008B4561"/>
    <w:rsid w:val="008B4725"/>
    <w:rsid w:val="008B5147"/>
    <w:rsid w:val="008B537D"/>
    <w:rsid w:val="008B56ED"/>
    <w:rsid w:val="008B6C5F"/>
    <w:rsid w:val="008C1114"/>
    <w:rsid w:val="008C211E"/>
    <w:rsid w:val="008C27CE"/>
    <w:rsid w:val="008D07DD"/>
    <w:rsid w:val="008D0F4A"/>
    <w:rsid w:val="008D2BA1"/>
    <w:rsid w:val="008D7258"/>
    <w:rsid w:val="008E01E2"/>
    <w:rsid w:val="008E01E4"/>
    <w:rsid w:val="008E5A63"/>
    <w:rsid w:val="008E6603"/>
    <w:rsid w:val="008E7B79"/>
    <w:rsid w:val="008F0ADD"/>
    <w:rsid w:val="008F1922"/>
    <w:rsid w:val="008F3A1E"/>
    <w:rsid w:val="008F5220"/>
    <w:rsid w:val="008F575E"/>
    <w:rsid w:val="008F575F"/>
    <w:rsid w:val="008F5998"/>
    <w:rsid w:val="008F5A16"/>
    <w:rsid w:val="008F633B"/>
    <w:rsid w:val="008F6912"/>
    <w:rsid w:val="008F7A0E"/>
    <w:rsid w:val="009017F2"/>
    <w:rsid w:val="009031A6"/>
    <w:rsid w:val="00903EA7"/>
    <w:rsid w:val="00905E5B"/>
    <w:rsid w:val="00907956"/>
    <w:rsid w:val="00912A8D"/>
    <w:rsid w:val="009144AF"/>
    <w:rsid w:val="00914DBF"/>
    <w:rsid w:val="00915453"/>
    <w:rsid w:val="00920519"/>
    <w:rsid w:val="009223FF"/>
    <w:rsid w:val="00922DA3"/>
    <w:rsid w:val="0092356F"/>
    <w:rsid w:val="009235BA"/>
    <w:rsid w:val="00925C40"/>
    <w:rsid w:val="00925C85"/>
    <w:rsid w:val="009271BD"/>
    <w:rsid w:val="00930538"/>
    <w:rsid w:val="00930E27"/>
    <w:rsid w:val="00935857"/>
    <w:rsid w:val="00936B7F"/>
    <w:rsid w:val="00937252"/>
    <w:rsid w:val="00937B0B"/>
    <w:rsid w:val="00937CBD"/>
    <w:rsid w:val="009445E0"/>
    <w:rsid w:val="00944832"/>
    <w:rsid w:val="00944CFD"/>
    <w:rsid w:val="00945CCA"/>
    <w:rsid w:val="009500E6"/>
    <w:rsid w:val="00952530"/>
    <w:rsid w:val="0095336F"/>
    <w:rsid w:val="00954439"/>
    <w:rsid w:val="00956B5C"/>
    <w:rsid w:val="00957D15"/>
    <w:rsid w:val="009602FC"/>
    <w:rsid w:val="0096150D"/>
    <w:rsid w:val="0096174C"/>
    <w:rsid w:val="0096223E"/>
    <w:rsid w:val="0096435F"/>
    <w:rsid w:val="00964F6E"/>
    <w:rsid w:val="0096593A"/>
    <w:rsid w:val="00965A67"/>
    <w:rsid w:val="00967A27"/>
    <w:rsid w:val="009709F1"/>
    <w:rsid w:val="00971319"/>
    <w:rsid w:val="00971B11"/>
    <w:rsid w:val="00972C3A"/>
    <w:rsid w:val="00975ABD"/>
    <w:rsid w:val="00976D9E"/>
    <w:rsid w:val="0097753B"/>
    <w:rsid w:val="00981C42"/>
    <w:rsid w:val="0098397A"/>
    <w:rsid w:val="00985635"/>
    <w:rsid w:val="00993A04"/>
    <w:rsid w:val="009954AD"/>
    <w:rsid w:val="00997C8B"/>
    <w:rsid w:val="009A02E6"/>
    <w:rsid w:val="009A1DC3"/>
    <w:rsid w:val="009A3952"/>
    <w:rsid w:val="009A5D18"/>
    <w:rsid w:val="009A5D84"/>
    <w:rsid w:val="009A5F28"/>
    <w:rsid w:val="009B00E6"/>
    <w:rsid w:val="009B2FDF"/>
    <w:rsid w:val="009B4C52"/>
    <w:rsid w:val="009B5A65"/>
    <w:rsid w:val="009C1A5D"/>
    <w:rsid w:val="009C201D"/>
    <w:rsid w:val="009C23BD"/>
    <w:rsid w:val="009C3F01"/>
    <w:rsid w:val="009C56C9"/>
    <w:rsid w:val="009D0AA4"/>
    <w:rsid w:val="009D18B6"/>
    <w:rsid w:val="009D714E"/>
    <w:rsid w:val="009D7A16"/>
    <w:rsid w:val="009E2A73"/>
    <w:rsid w:val="009E3D41"/>
    <w:rsid w:val="009E487F"/>
    <w:rsid w:val="009F2B0D"/>
    <w:rsid w:val="009F2E54"/>
    <w:rsid w:val="009F4090"/>
    <w:rsid w:val="00A009A7"/>
    <w:rsid w:val="00A03F2F"/>
    <w:rsid w:val="00A04316"/>
    <w:rsid w:val="00A048F2"/>
    <w:rsid w:val="00A04A53"/>
    <w:rsid w:val="00A04E39"/>
    <w:rsid w:val="00A05390"/>
    <w:rsid w:val="00A05CFB"/>
    <w:rsid w:val="00A068AF"/>
    <w:rsid w:val="00A0778F"/>
    <w:rsid w:val="00A14366"/>
    <w:rsid w:val="00A1436D"/>
    <w:rsid w:val="00A14E46"/>
    <w:rsid w:val="00A17237"/>
    <w:rsid w:val="00A177D5"/>
    <w:rsid w:val="00A20DB4"/>
    <w:rsid w:val="00A231AC"/>
    <w:rsid w:val="00A26734"/>
    <w:rsid w:val="00A26B3D"/>
    <w:rsid w:val="00A272FE"/>
    <w:rsid w:val="00A303B5"/>
    <w:rsid w:val="00A3045C"/>
    <w:rsid w:val="00A33854"/>
    <w:rsid w:val="00A34257"/>
    <w:rsid w:val="00A37713"/>
    <w:rsid w:val="00A40AFE"/>
    <w:rsid w:val="00A45B2B"/>
    <w:rsid w:val="00A46186"/>
    <w:rsid w:val="00A51B0B"/>
    <w:rsid w:val="00A52B45"/>
    <w:rsid w:val="00A52E27"/>
    <w:rsid w:val="00A53F7A"/>
    <w:rsid w:val="00A560E5"/>
    <w:rsid w:val="00A628A2"/>
    <w:rsid w:val="00A629FE"/>
    <w:rsid w:val="00A64C70"/>
    <w:rsid w:val="00A65052"/>
    <w:rsid w:val="00A677C8"/>
    <w:rsid w:val="00A712B6"/>
    <w:rsid w:val="00A7256A"/>
    <w:rsid w:val="00A72F39"/>
    <w:rsid w:val="00A73707"/>
    <w:rsid w:val="00A737E3"/>
    <w:rsid w:val="00A73A21"/>
    <w:rsid w:val="00A74654"/>
    <w:rsid w:val="00A749D6"/>
    <w:rsid w:val="00A74BEE"/>
    <w:rsid w:val="00A75E24"/>
    <w:rsid w:val="00A764F8"/>
    <w:rsid w:val="00A76D89"/>
    <w:rsid w:val="00A80FE2"/>
    <w:rsid w:val="00A81283"/>
    <w:rsid w:val="00A82817"/>
    <w:rsid w:val="00A83E65"/>
    <w:rsid w:val="00A879D7"/>
    <w:rsid w:val="00A87EA3"/>
    <w:rsid w:val="00A90A2B"/>
    <w:rsid w:val="00A90BF0"/>
    <w:rsid w:val="00A915E4"/>
    <w:rsid w:val="00A916A3"/>
    <w:rsid w:val="00A9305E"/>
    <w:rsid w:val="00A95302"/>
    <w:rsid w:val="00A953CB"/>
    <w:rsid w:val="00A959E9"/>
    <w:rsid w:val="00A95AB5"/>
    <w:rsid w:val="00A967F5"/>
    <w:rsid w:val="00A97AB3"/>
    <w:rsid w:val="00AA2044"/>
    <w:rsid w:val="00AA3304"/>
    <w:rsid w:val="00AA6351"/>
    <w:rsid w:val="00AA6437"/>
    <w:rsid w:val="00AB1E73"/>
    <w:rsid w:val="00AB2036"/>
    <w:rsid w:val="00AB2FC2"/>
    <w:rsid w:val="00AB577A"/>
    <w:rsid w:val="00AB5AE5"/>
    <w:rsid w:val="00AC0580"/>
    <w:rsid w:val="00AC2ECA"/>
    <w:rsid w:val="00AC59F1"/>
    <w:rsid w:val="00AC5E36"/>
    <w:rsid w:val="00AD032B"/>
    <w:rsid w:val="00AD0579"/>
    <w:rsid w:val="00AD3B7D"/>
    <w:rsid w:val="00AD4B55"/>
    <w:rsid w:val="00AD58B8"/>
    <w:rsid w:val="00AD6B4E"/>
    <w:rsid w:val="00AE050C"/>
    <w:rsid w:val="00AE06EE"/>
    <w:rsid w:val="00AE1ADA"/>
    <w:rsid w:val="00AE1BFF"/>
    <w:rsid w:val="00AE1F40"/>
    <w:rsid w:val="00AE235A"/>
    <w:rsid w:val="00AE322C"/>
    <w:rsid w:val="00AE4768"/>
    <w:rsid w:val="00AE5D01"/>
    <w:rsid w:val="00AF1C38"/>
    <w:rsid w:val="00AF2983"/>
    <w:rsid w:val="00AF4E08"/>
    <w:rsid w:val="00B02704"/>
    <w:rsid w:val="00B049F1"/>
    <w:rsid w:val="00B074CB"/>
    <w:rsid w:val="00B10278"/>
    <w:rsid w:val="00B1119E"/>
    <w:rsid w:val="00B14090"/>
    <w:rsid w:val="00B15CDB"/>
    <w:rsid w:val="00B16ECB"/>
    <w:rsid w:val="00B22E6F"/>
    <w:rsid w:val="00B235ED"/>
    <w:rsid w:val="00B23966"/>
    <w:rsid w:val="00B241DF"/>
    <w:rsid w:val="00B254EF"/>
    <w:rsid w:val="00B25E8D"/>
    <w:rsid w:val="00B267C8"/>
    <w:rsid w:val="00B27DD2"/>
    <w:rsid w:val="00B30AE5"/>
    <w:rsid w:val="00B30BB6"/>
    <w:rsid w:val="00B34216"/>
    <w:rsid w:val="00B3705A"/>
    <w:rsid w:val="00B41972"/>
    <w:rsid w:val="00B41ECB"/>
    <w:rsid w:val="00B43109"/>
    <w:rsid w:val="00B45B58"/>
    <w:rsid w:val="00B46948"/>
    <w:rsid w:val="00B470A5"/>
    <w:rsid w:val="00B47B20"/>
    <w:rsid w:val="00B5118C"/>
    <w:rsid w:val="00B517A4"/>
    <w:rsid w:val="00B55847"/>
    <w:rsid w:val="00B56E6B"/>
    <w:rsid w:val="00B6135A"/>
    <w:rsid w:val="00B6290C"/>
    <w:rsid w:val="00B67CE7"/>
    <w:rsid w:val="00B70798"/>
    <w:rsid w:val="00B70C69"/>
    <w:rsid w:val="00B716B6"/>
    <w:rsid w:val="00B734E2"/>
    <w:rsid w:val="00B74365"/>
    <w:rsid w:val="00B747E1"/>
    <w:rsid w:val="00B82197"/>
    <w:rsid w:val="00B85216"/>
    <w:rsid w:val="00B8629B"/>
    <w:rsid w:val="00B86360"/>
    <w:rsid w:val="00B86D21"/>
    <w:rsid w:val="00B90245"/>
    <w:rsid w:val="00B9029F"/>
    <w:rsid w:val="00B9166E"/>
    <w:rsid w:val="00B918BE"/>
    <w:rsid w:val="00B953C7"/>
    <w:rsid w:val="00B96E11"/>
    <w:rsid w:val="00BA2761"/>
    <w:rsid w:val="00BA2E89"/>
    <w:rsid w:val="00BA36E0"/>
    <w:rsid w:val="00BA3A9D"/>
    <w:rsid w:val="00BA3FBF"/>
    <w:rsid w:val="00BA4DA0"/>
    <w:rsid w:val="00BA4F0C"/>
    <w:rsid w:val="00BA5C69"/>
    <w:rsid w:val="00BB0097"/>
    <w:rsid w:val="00BB22D3"/>
    <w:rsid w:val="00BB65C5"/>
    <w:rsid w:val="00BB7040"/>
    <w:rsid w:val="00BB7586"/>
    <w:rsid w:val="00BC6455"/>
    <w:rsid w:val="00BC6A50"/>
    <w:rsid w:val="00BC7B8D"/>
    <w:rsid w:val="00BD3F8B"/>
    <w:rsid w:val="00BD41F9"/>
    <w:rsid w:val="00BE052E"/>
    <w:rsid w:val="00BE0A79"/>
    <w:rsid w:val="00BE2E2D"/>
    <w:rsid w:val="00BE42F0"/>
    <w:rsid w:val="00BE4CAA"/>
    <w:rsid w:val="00BE7280"/>
    <w:rsid w:val="00BE7831"/>
    <w:rsid w:val="00BE799B"/>
    <w:rsid w:val="00BF3945"/>
    <w:rsid w:val="00BF4765"/>
    <w:rsid w:val="00BF57CB"/>
    <w:rsid w:val="00BF7716"/>
    <w:rsid w:val="00C0032B"/>
    <w:rsid w:val="00C00C10"/>
    <w:rsid w:val="00C00EA9"/>
    <w:rsid w:val="00C0367A"/>
    <w:rsid w:val="00C05A3D"/>
    <w:rsid w:val="00C06042"/>
    <w:rsid w:val="00C117E3"/>
    <w:rsid w:val="00C143E4"/>
    <w:rsid w:val="00C14F82"/>
    <w:rsid w:val="00C156BC"/>
    <w:rsid w:val="00C16E10"/>
    <w:rsid w:val="00C20791"/>
    <w:rsid w:val="00C22571"/>
    <w:rsid w:val="00C25844"/>
    <w:rsid w:val="00C25A7A"/>
    <w:rsid w:val="00C27493"/>
    <w:rsid w:val="00C3215B"/>
    <w:rsid w:val="00C329C3"/>
    <w:rsid w:val="00C32CC0"/>
    <w:rsid w:val="00C32EFC"/>
    <w:rsid w:val="00C42AB3"/>
    <w:rsid w:val="00C42D8C"/>
    <w:rsid w:val="00C439B0"/>
    <w:rsid w:val="00C47445"/>
    <w:rsid w:val="00C47865"/>
    <w:rsid w:val="00C50ACF"/>
    <w:rsid w:val="00C5297D"/>
    <w:rsid w:val="00C53595"/>
    <w:rsid w:val="00C53A7D"/>
    <w:rsid w:val="00C57D2A"/>
    <w:rsid w:val="00C6079C"/>
    <w:rsid w:val="00C615AC"/>
    <w:rsid w:val="00C62F2B"/>
    <w:rsid w:val="00C63C67"/>
    <w:rsid w:val="00C63D54"/>
    <w:rsid w:val="00C649CE"/>
    <w:rsid w:val="00C673D3"/>
    <w:rsid w:val="00C7247E"/>
    <w:rsid w:val="00C73217"/>
    <w:rsid w:val="00C74AD9"/>
    <w:rsid w:val="00C74EF5"/>
    <w:rsid w:val="00C76370"/>
    <w:rsid w:val="00C76F6E"/>
    <w:rsid w:val="00C80266"/>
    <w:rsid w:val="00C804F1"/>
    <w:rsid w:val="00C80E4F"/>
    <w:rsid w:val="00C814BE"/>
    <w:rsid w:val="00C823B6"/>
    <w:rsid w:val="00C83075"/>
    <w:rsid w:val="00C83DA6"/>
    <w:rsid w:val="00C908F1"/>
    <w:rsid w:val="00C92EB1"/>
    <w:rsid w:val="00C93F23"/>
    <w:rsid w:val="00C9421F"/>
    <w:rsid w:val="00C971A2"/>
    <w:rsid w:val="00CA0876"/>
    <w:rsid w:val="00CA44DB"/>
    <w:rsid w:val="00CA4A22"/>
    <w:rsid w:val="00CA4E99"/>
    <w:rsid w:val="00CA51E8"/>
    <w:rsid w:val="00CA748C"/>
    <w:rsid w:val="00CB17E2"/>
    <w:rsid w:val="00CB1D0D"/>
    <w:rsid w:val="00CB72D9"/>
    <w:rsid w:val="00CB7B83"/>
    <w:rsid w:val="00CC2C63"/>
    <w:rsid w:val="00CC30A2"/>
    <w:rsid w:val="00CC33AB"/>
    <w:rsid w:val="00CC7724"/>
    <w:rsid w:val="00CC7F44"/>
    <w:rsid w:val="00CD07B2"/>
    <w:rsid w:val="00CD0901"/>
    <w:rsid w:val="00CD1D37"/>
    <w:rsid w:val="00CD2A63"/>
    <w:rsid w:val="00CD380D"/>
    <w:rsid w:val="00CD4216"/>
    <w:rsid w:val="00CD50B5"/>
    <w:rsid w:val="00CD6BF3"/>
    <w:rsid w:val="00CD70FB"/>
    <w:rsid w:val="00CE0B96"/>
    <w:rsid w:val="00CE32C6"/>
    <w:rsid w:val="00CE72C0"/>
    <w:rsid w:val="00CF0688"/>
    <w:rsid w:val="00CF12C8"/>
    <w:rsid w:val="00CF2E08"/>
    <w:rsid w:val="00CF3B9B"/>
    <w:rsid w:val="00CF3C84"/>
    <w:rsid w:val="00CF3CE6"/>
    <w:rsid w:val="00CF58C9"/>
    <w:rsid w:val="00CF6126"/>
    <w:rsid w:val="00CF727C"/>
    <w:rsid w:val="00D0072E"/>
    <w:rsid w:val="00D0379D"/>
    <w:rsid w:val="00D03A66"/>
    <w:rsid w:val="00D03CFC"/>
    <w:rsid w:val="00D06484"/>
    <w:rsid w:val="00D1468F"/>
    <w:rsid w:val="00D146E3"/>
    <w:rsid w:val="00D20023"/>
    <w:rsid w:val="00D21559"/>
    <w:rsid w:val="00D21E6D"/>
    <w:rsid w:val="00D22240"/>
    <w:rsid w:val="00D22DD7"/>
    <w:rsid w:val="00D23F14"/>
    <w:rsid w:val="00D252B8"/>
    <w:rsid w:val="00D25EEF"/>
    <w:rsid w:val="00D26037"/>
    <w:rsid w:val="00D2622B"/>
    <w:rsid w:val="00D26F9A"/>
    <w:rsid w:val="00D27483"/>
    <w:rsid w:val="00D3068A"/>
    <w:rsid w:val="00D353A3"/>
    <w:rsid w:val="00D35713"/>
    <w:rsid w:val="00D35E14"/>
    <w:rsid w:val="00D40949"/>
    <w:rsid w:val="00D45BBD"/>
    <w:rsid w:val="00D51072"/>
    <w:rsid w:val="00D561A4"/>
    <w:rsid w:val="00D60DD0"/>
    <w:rsid w:val="00D621B9"/>
    <w:rsid w:val="00D6393A"/>
    <w:rsid w:val="00D6793C"/>
    <w:rsid w:val="00D67C69"/>
    <w:rsid w:val="00D73602"/>
    <w:rsid w:val="00D74A65"/>
    <w:rsid w:val="00D759B7"/>
    <w:rsid w:val="00D7665C"/>
    <w:rsid w:val="00D85489"/>
    <w:rsid w:val="00D85A1F"/>
    <w:rsid w:val="00D86825"/>
    <w:rsid w:val="00D961E2"/>
    <w:rsid w:val="00D96E39"/>
    <w:rsid w:val="00DA16A8"/>
    <w:rsid w:val="00DA17C1"/>
    <w:rsid w:val="00DA2B3A"/>
    <w:rsid w:val="00DA58C6"/>
    <w:rsid w:val="00DA7831"/>
    <w:rsid w:val="00DA7E00"/>
    <w:rsid w:val="00DB25A0"/>
    <w:rsid w:val="00DB42B4"/>
    <w:rsid w:val="00DB4310"/>
    <w:rsid w:val="00DB6017"/>
    <w:rsid w:val="00DC47CB"/>
    <w:rsid w:val="00DC57FB"/>
    <w:rsid w:val="00DD0DC5"/>
    <w:rsid w:val="00DD121D"/>
    <w:rsid w:val="00DD2B3E"/>
    <w:rsid w:val="00DD3EE4"/>
    <w:rsid w:val="00DD5979"/>
    <w:rsid w:val="00DD60DC"/>
    <w:rsid w:val="00DD6306"/>
    <w:rsid w:val="00DD6C18"/>
    <w:rsid w:val="00DD757E"/>
    <w:rsid w:val="00DD76AC"/>
    <w:rsid w:val="00DE24D7"/>
    <w:rsid w:val="00DE3363"/>
    <w:rsid w:val="00DE42A4"/>
    <w:rsid w:val="00DE471A"/>
    <w:rsid w:val="00DF16A4"/>
    <w:rsid w:val="00DF16E4"/>
    <w:rsid w:val="00DF274F"/>
    <w:rsid w:val="00DF6764"/>
    <w:rsid w:val="00E0126E"/>
    <w:rsid w:val="00E01AED"/>
    <w:rsid w:val="00E02D38"/>
    <w:rsid w:val="00E066A2"/>
    <w:rsid w:val="00E077A5"/>
    <w:rsid w:val="00E11C8D"/>
    <w:rsid w:val="00E17757"/>
    <w:rsid w:val="00E17F64"/>
    <w:rsid w:val="00E207E1"/>
    <w:rsid w:val="00E21BDB"/>
    <w:rsid w:val="00E22A55"/>
    <w:rsid w:val="00E247EB"/>
    <w:rsid w:val="00E27D9A"/>
    <w:rsid w:val="00E30672"/>
    <w:rsid w:val="00E30AE6"/>
    <w:rsid w:val="00E31687"/>
    <w:rsid w:val="00E321EC"/>
    <w:rsid w:val="00E32F14"/>
    <w:rsid w:val="00E3494C"/>
    <w:rsid w:val="00E3532A"/>
    <w:rsid w:val="00E35C9E"/>
    <w:rsid w:val="00E35F80"/>
    <w:rsid w:val="00E40B34"/>
    <w:rsid w:val="00E41C40"/>
    <w:rsid w:val="00E41FC4"/>
    <w:rsid w:val="00E43563"/>
    <w:rsid w:val="00E43F76"/>
    <w:rsid w:val="00E442B0"/>
    <w:rsid w:val="00E4531C"/>
    <w:rsid w:val="00E46925"/>
    <w:rsid w:val="00E46EF1"/>
    <w:rsid w:val="00E47C95"/>
    <w:rsid w:val="00E5067F"/>
    <w:rsid w:val="00E5206F"/>
    <w:rsid w:val="00E52EA1"/>
    <w:rsid w:val="00E559AA"/>
    <w:rsid w:val="00E55A0D"/>
    <w:rsid w:val="00E569AD"/>
    <w:rsid w:val="00E61162"/>
    <w:rsid w:val="00E6195A"/>
    <w:rsid w:val="00E6219D"/>
    <w:rsid w:val="00E65584"/>
    <w:rsid w:val="00E65660"/>
    <w:rsid w:val="00E6786B"/>
    <w:rsid w:val="00E7034F"/>
    <w:rsid w:val="00E72A90"/>
    <w:rsid w:val="00E74369"/>
    <w:rsid w:val="00E74AA0"/>
    <w:rsid w:val="00E77A64"/>
    <w:rsid w:val="00E81D06"/>
    <w:rsid w:val="00E81E05"/>
    <w:rsid w:val="00E81F8A"/>
    <w:rsid w:val="00E84C18"/>
    <w:rsid w:val="00E85BF8"/>
    <w:rsid w:val="00E8670D"/>
    <w:rsid w:val="00E87E8B"/>
    <w:rsid w:val="00E904DC"/>
    <w:rsid w:val="00E922E6"/>
    <w:rsid w:val="00E9343F"/>
    <w:rsid w:val="00E93F23"/>
    <w:rsid w:val="00E941BA"/>
    <w:rsid w:val="00E95B5B"/>
    <w:rsid w:val="00E96AF7"/>
    <w:rsid w:val="00E96B94"/>
    <w:rsid w:val="00E97D80"/>
    <w:rsid w:val="00EA1F8A"/>
    <w:rsid w:val="00EA4545"/>
    <w:rsid w:val="00EA6D64"/>
    <w:rsid w:val="00EA73C7"/>
    <w:rsid w:val="00EB045C"/>
    <w:rsid w:val="00EB1368"/>
    <w:rsid w:val="00EB2176"/>
    <w:rsid w:val="00EB5415"/>
    <w:rsid w:val="00EB57C2"/>
    <w:rsid w:val="00EB77D9"/>
    <w:rsid w:val="00EC0446"/>
    <w:rsid w:val="00EC1A34"/>
    <w:rsid w:val="00EC52C5"/>
    <w:rsid w:val="00ED4300"/>
    <w:rsid w:val="00ED5523"/>
    <w:rsid w:val="00ED6635"/>
    <w:rsid w:val="00ED6B95"/>
    <w:rsid w:val="00EE40F6"/>
    <w:rsid w:val="00EF1338"/>
    <w:rsid w:val="00EF1A26"/>
    <w:rsid w:val="00EF2015"/>
    <w:rsid w:val="00EF263B"/>
    <w:rsid w:val="00EF3C62"/>
    <w:rsid w:val="00EF46DC"/>
    <w:rsid w:val="00F0015A"/>
    <w:rsid w:val="00F032BE"/>
    <w:rsid w:val="00F04BCF"/>
    <w:rsid w:val="00F065FC"/>
    <w:rsid w:val="00F06E2D"/>
    <w:rsid w:val="00F120DC"/>
    <w:rsid w:val="00F12682"/>
    <w:rsid w:val="00F17E04"/>
    <w:rsid w:val="00F2051B"/>
    <w:rsid w:val="00F23FBA"/>
    <w:rsid w:val="00F247FA"/>
    <w:rsid w:val="00F2718B"/>
    <w:rsid w:val="00F27394"/>
    <w:rsid w:val="00F278DA"/>
    <w:rsid w:val="00F3411E"/>
    <w:rsid w:val="00F345F6"/>
    <w:rsid w:val="00F355CA"/>
    <w:rsid w:val="00F35DFA"/>
    <w:rsid w:val="00F37C6B"/>
    <w:rsid w:val="00F40E1C"/>
    <w:rsid w:val="00F42E04"/>
    <w:rsid w:val="00F43B4D"/>
    <w:rsid w:val="00F47F24"/>
    <w:rsid w:val="00F60BA1"/>
    <w:rsid w:val="00F645EB"/>
    <w:rsid w:val="00F71103"/>
    <w:rsid w:val="00F71C33"/>
    <w:rsid w:val="00F75BD4"/>
    <w:rsid w:val="00F75E04"/>
    <w:rsid w:val="00F81AAB"/>
    <w:rsid w:val="00F8290D"/>
    <w:rsid w:val="00F852AE"/>
    <w:rsid w:val="00F85D1C"/>
    <w:rsid w:val="00F8714C"/>
    <w:rsid w:val="00F8740C"/>
    <w:rsid w:val="00F91148"/>
    <w:rsid w:val="00F914ED"/>
    <w:rsid w:val="00F95515"/>
    <w:rsid w:val="00F979C3"/>
    <w:rsid w:val="00F97B7A"/>
    <w:rsid w:val="00FA11FA"/>
    <w:rsid w:val="00FA1978"/>
    <w:rsid w:val="00FA2142"/>
    <w:rsid w:val="00FA43AF"/>
    <w:rsid w:val="00FA4BCD"/>
    <w:rsid w:val="00FB2B1F"/>
    <w:rsid w:val="00FB41A1"/>
    <w:rsid w:val="00FB6D5F"/>
    <w:rsid w:val="00FC19CC"/>
    <w:rsid w:val="00FC7568"/>
    <w:rsid w:val="00FD172D"/>
    <w:rsid w:val="00FD2B3F"/>
    <w:rsid w:val="00FD32B1"/>
    <w:rsid w:val="00FD62E3"/>
    <w:rsid w:val="00FD6C06"/>
    <w:rsid w:val="00FD6F8D"/>
    <w:rsid w:val="00FE03AF"/>
    <w:rsid w:val="00FE1030"/>
    <w:rsid w:val="00FE3714"/>
    <w:rsid w:val="00FE6DC3"/>
    <w:rsid w:val="00FE6F96"/>
    <w:rsid w:val="00FF2611"/>
    <w:rsid w:val="00FF2B11"/>
    <w:rsid w:val="00FF37A1"/>
    <w:rsid w:val="00FF49D9"/>
    <w:rsid w:val="00FF7D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5569"/>
    <o:shapelayout v:ext="edit">
      <o:idmap v:ext="edit" data="1"/>
    </o:shapelayout>
  </w:shapeDefaults>
  <w:decimalSymbol w:val=","/>
  <w:listSeparator w:val=";"/>
  <w14:docId w14:val="7D53D5BF"/>
  <w15:docId w15:val="{62B5BBBB-26B4-42FA-AED1-B4188ED9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A1E"/>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4F0117"/>
    <w:pPr>
      <w:numPr>
        <w:numId w:val="1"/>
      </w:numPr>
      <w:autoSpaceDE w:val="0"/>
      <w:autoSpaceDN w:val="0"/>
      <w:adjustRightInd w:val="0"/>
      <w:outlineLvl w:val="0"/>
    </w:pPr>
    <w:rPr>
      <w:rFonts w:ascii="Calibri" w:hAnsi="Calibri"/>
      <w:b/>
      <w:bCs/>
    </w:rPr>
  </w:style>
  <w:style w:type="paragraph" w:styleId="Ttulo2">
    <w:name w:val="heading 2"/>
    <w:basedOn w:val="PargrafodaLista"/>
    <w:next w:val="Normal"/>
    <w:link w:val="Ttulo2Char"/>
    <w:uiPriority w:val="9"/>
    <w:unhideWhenUsed/>
    <w:qFormat/>
    <w:rsid w:val="00D759B7"/>
    <w:pPr>
      <w:numPr>
        <w:ilvl w:val="1"/>
        <w:numId w:val="1"/>
      </w:numPr>
      <w:autoSpaceDE w:val="0"/>
      <w:autoSpaceDN w:val="0"/>
      <w:adjustRightInd w:val="0"/>
      <w:outlineLvl w:val="1"/>
    </w:pPr>
    <w:rPr>
      <w:rFonts w:ascii="Calibri" w:hAnsi="Calibri"/>
    </w:rPr>
  </w:style>
  <w:style w:type="paragraph" w:styleId="Ttulo3">
    <w:name w:val="heading 3"/>
    <w:basedOn w:val="PargrafodaLista"/>
    <w:next w:val="Normal"/>
    <w:link w:val="Ttulo3Char"/>
    <w:uiPriority w:val="9"/>
    <w:unhideWhenUsed/>
    <w:qFormat/>
    <w:rsid w:val="004F0117"/>
    <w:pPr>
      <w:numPr>
        <w:ilvl w:val="2"/>
        <w:numId w:val="1"/>
      </w:numPr>
      <w:autoSpaceDE w:val="0"/>
      <w:autoSpaceDN w:val="0"/>
      <w:adjustRightInd w:val="0"/>
      <w:outlineLvl w:val="2"/>
    </w:pPr>
    <w:rPr>
      <w:rFonts w:ascii="Calibri" w:hAnsi="Calibri" w:cs="Calibri"/>
    </w:rPr>
  </w:style>
  <w:style w:type="paragraph" w:styleId="Ttulo4">
    <w:name w:val="heading 4"/>
    <w:basedOn w:val="PargrafodaLista"/>
    <w:next w:val="Normal"/>
    <w:link w:val="Ttulo4Char"/>
    <w:uiPriority w:val="9"/>
    <w:unhideWhenUsed/>
    <w:qFormat/>
    <w:rsid w:val="00DA7831"/>
    <w:pPr>
      <w:numPr>
        <w:ilvl w:val="3"/>
        <w:numId w:val="1"/>
      </w:numPr>
      <w:tabs>
        <w:tab w:val="left" w:pos="1701"/>
      </w:tabs>
      <w:ind w:left="1418" w:hanging="624"/>
      <w:outlineLvl w:val="3"/>
    </w:pPr>
    <w:rPr>
      <w:rFonts w:ascii="Calibri" w:hAnsi="Calibri"/>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4F0117"/>
    <w:rPr>
      <w:rFonts w:ascii="Calibri" w:hAnsi="Calibri"/>
      <w:b/>
      <w:bCs/>
    </w:rPr>
  </w:style>
  <w:style w:type="character" w:customStyle="1" w:styleId="Ttulo2Char">
    <w:name w:val="Título 2 Char"/>
    <w:basedOn w:val="Fontepargpadro"/>
    <w:link w:val="Ttulo2"/>
    <w:uiPriority w:val="9"/>
    <w:rsid w:val="00D759B7"/>
    <w:rPr>
      <w:rFonts w:ascii="Calibri" w:hAnsi="Calibri"/>
    </w:rPr>
  </w:style>
  <w:style w:type="character" w:customStyle="1" w:styleId="Ttulo3Char">
    <w:name w:val="Título 3 Char"/>
    <w:basedOn w:val="Fontepargpadro"/>
    <w:link w:val="Ttulo3"/>
    <w:uiPriority w:val="9"/>
    <w:rsid w:val="004F0117"/>
    <w:rPr>
      <w:rFonts w:ascii="Calibri" w:hAnsi="Calibri" w:cs="Calibri"/>
    </w:rPr>
  </w:style>
  <w:style w:type="character" w:customStyle="1" w:styleId="Ttulo4Char">
    <w:name w:val="Título 4 Char"/>
    <w:basedOn w:val="Fontepargpadro"/>
    <w:link w:val="Ttulo4"/>
    <w:uiPriority w:val="9"/>
    <w:rsid w:val="00DA7831"/>
    <w:rPr>
      <w:rFonts w:ascii="Calibri" w:hAnsi="Calibri"/>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uiPriority w:val="99"/>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styleId="Sumrio1">
    <w:name w:val="toc 1"/>
    <w:basedOn w:val="Normal"/>
    <w:next w:val="Normal"/>
    <w:autoRedefine/>
    <w:uiPriority w:val="39"/>
    <w:unhideWhenUsed/>
    <w:rsid w:val="008A682F"/>
    <w:pPr>
      <w:ind w:left="794" w:hanging="510"/>
      <w:jc w:val="left"/>
    </w:pPr>
    <w:rPr>
      <w:rFonts w:ascii="Times New Roman" w:hAnsi="Times New Roman"/>
      <w:b/>
      <w:bCs/>
      <w:szCs w:val="20"/>
    </w:rPr>
  </w:style>
  <w:style w:type="paragraph" w:styleId="Sumrio2">
    <w:name w:val="toc 2"/>
    <w:basedOn w:val="Normal"/>
    <w:next w:val="Normal"/>
    <w:autoRedefine/>
    <w:uiPriority w:val="39"/>
    <w:unhideWhenUsed/>
    <w:rsid w:val="00DD0DC5"/>
    <w:pPr>
      <w:spacing w:before="120"/>
      <w:ind w:left="220"/>
      <w:jc w:val="left"/>
    </w:pPr>
    <w:rPr>
      <w:rFonts w:asciiTheme="minorHAnsi" w:hAnsiTheme="minorHAnsi"/>
      <w:i/>
      <w:iCs/>
      <w:sz w:val="20"/>
      <w:szCs w:val="20"/>
    </w:rPr>
  </w:style>
  <w:style w:type="paragraph" w:styleId="Sumrio3">
    <w:name w:val="toc 3"/>
    <w:basedOn w:val="Normal"/>
    <w:next w:val="Normal"/>
    <w:autoRedefine/>
    <w:uiPriority w:val="39"/>
    <w:unhideWhenUsed/>
    <w:rsid w:val="00DD0DC5"/>
    <w:pPr>
      <w:ind w:left="440"/>
      <w:jc w:val="left"/>
    </w:pPr>
    <w:rPr>
      <w:rFonts w:asciiTheme="minorHAnsi" w:hAnsiTheme="minorHAnsi"/>
      <w:sz w:val="20"/>
      <w:szCs w:val="20"/>
    </w:rPr>
  </w:style>
  <w:style w:type="paragraph" w:styleId="Sumrio4">
    <w:name w:val="toc 4"/>
    <w:basedOn w:val="Normal"/>
    <w:next w:val="Normal"/>
    <w:autoRedefine/>
    <w:uiPriority w:val="39"/>
    <w:unhideWhenUsed/>
    <w:rsid w:val="00DD0DC5"/>
    <w:pPr>
      <w:ind w:left="660"/>
      <w:jc w:val="left"/>
    </w:pPr>
    <w:rPr>
      <w:rFonts w:asciiTheme="minorHAnsi" w:hAnsiTheme="minorHAnsi"/>
      <w:sz w:val="20"/>
      <w:szCs w:val="20"/>
    </w:rPr>
  </w:style>
  <w:style w:type="paragraph" w:styleId="Sumrio5">
    <w:name w:val="toc 5"/>
    <w:basedOn w:val="Normal"/>
    <w:next w:val="Normal"/>
    <w:autoRedefine/>
    <w:uiPriority w:val="39"/>
    <w:unhideWhenUsed/>
    <w:rsid w:val="00DD0DC5"/>
    <w:pPr>
      <w:ind w:left="880"/>
      <w:jc w:val="left"/>
    </w:pPr>
    <w:rPr>
      <w:rFonts w:asciiTheme="minorHAnsi" w:hAnsiTheme="minorHAnsi"/>
      <w:sz w:val="20"/>
      <w:szCs w:val="20"/>
    </w:rPr>
  </w:style>
  <w:style w:type="paragraph" w:styleId="Sumrio6">
    <w:name w:val="toc 6"/>
    <w:basedOn w:val="Normal"/>
    <w:next w:val="Normal"/>
    <w:autoRedefine/>
    <w:uiPriority w:val="39"/>
    <w:unhideWhenUsed/>
    <w:rsid w:val="00DD0DC5"/>
    <w:pPr>
      <w:ind w:left="1100"/>
      <w:jc w:val="left"/>
    </w:pPr>
    <w:rPr>
      <w:rFonts w:asciiTheme="minorHAnsi" w:hAnsiTheme="minorHAnsi"/>
      <w:sz w:val="20"/>
      <w:szCs w:val="20"/>
    </w:rPr>
  </w:style>
  <w:style w:type="paragraph" w:styleId="Sumrio7">
    <w:name w:val="toc 7"/>
    <w:basedOn w:val="Normal"/>
    <w:next w:val="Normal"/>
    <w:autoRedefine/>
    <w:uiPriority w:val="39"/>
    <w:unhideWhenUsed/>
    <w:rsid w:val="00DD0DC5"/>
    <w:pPr>
      <w:ind w:left="1320"/>
      <w:jc w:val="left"/>
    </w:pPr>
    <w:rPr>
      <w:rFonts w:asciiTheme="minorHAnsi" w:hAnsiTheme="minorHAnsi"/>
      <w:sz w:val="20"/>
      <w:szCs w:val="20"/>
    </w:rPr>
  </w:style>
  <w:style w:type="paragraph" w:styleId="Sumrio8">
    <w:name w:val="toc 8"/>
    <w:basedOn w:val="Normal"/>
    <w:next w:val="Normal"/>
    <w:autoRedefine/>
    <w:uiPriority w:val="39"/>
    <w:unhideWhenUsed/>
    <w:rsid w:val="00DD0DC5"/>
    <w:pPr>
      <w:ind w:left="1540"/>
      <w:jc w:val="left"/>
    </w:pPr>
    <w:rPr>
      <w:rFonts w:asciiTheme="minorHAnsi" w:hAnsiTheme="minorHAnsi"/>
      <w:sz w:val="20"/>
      <w:szCs w:val="20"/>
    </w:rPr>
  </w:style>
  <w:style w:type="paragraph" w:styleId="Sumrio9">
    <w:name w:val="toc 9"/>
    <w:basedOn w:val="Normal"/>
    <w:next w:val="Normal"/>
    <w:autoRedefine/>
    <w:uiPriority w:val="39"/>
    <w:unhideWhenUsed/>
    <w:rsid w:val="00DD0DC5"/>
    <w:pPr>
      <w:ind w:left="1760"/>
      <w:jc w:val="left"/>
    </w:pPr>
    <w:rPr>
      <w:rFonts w:asciiTheme="minorHAnsi" w:hAnsiTheme="minorHAnsi"/>
      <w:sz w:val="20"/>
      <w:szCs w:val="20"/>
    </w:rPr>
  </w:style>
  <w:style w:type="character" w:customStyle="1" w:styleId="apple-converted-space">
    <w:name w:val="apple-converted-space"/>
    <w:basedOn w:val="Fontepargpadro"/>
    <w:rsid w:val="007E6A90"/>
  </w:style>
  <w:style w:type="numbering" w:customStyle="1" w:styleId="Lourival">
    <w:name w:val="Lourival"/>
    <w:uiPriority w:val="99"/>
    <w:rsid w:val="00CD0901"/>
    <w:pPr>
      <w:numPr>
        <w:numId w:val="2"/>
      </w:numPr>
    </w:pPr>
  </w:style>
  <w:style w:type="paragraph" w:customStyle="1" w:styleId="western">
    <w:name w:val="western"/>
    <w:basedOn w:val="Normal"/>
    <w:rsid w:val="00CD0901"/>
    <w:pPr>
      <w:widowControl w:val="0"/>
      <w:suppressAutoHyphens/>
      <w:autoSpaceDN w:val="0"/>
      <w:spacing w:before="280" w:after="119"/>
      <w:ind w:left="0" w:firstLine="0"/>
      <w:jc w:val="left"/>
      <w:textAlignment w:val="baseline"/>
    </w:pPr>
    <w:rPr>
      <w:rFonts w:ascii="Times New Roman" w:eastAsia="SimSun" w:hAnsi="Times New Roman" w:cs="Mangal"/>
      <w:kern w:val="3"/>
      <w:sz w:val="24"/>
      <w:szCs w:val="24"/>
      <w:lang w:eastAsia="zh-CN" w:bidi="hi-IN"/>
    </w:rPr>
  </w:style>
  <w:style w:type="paragraph" w:styleId="SemEspaamento">
    <w:name w:val="No Spacing"/>
    <w:uiPriority w:val="1"/>
    <w:qFormat/>
    <w:rsid w:val="00CD0901"/>
    <w:pPr>
      <w:spacing w:after="0" w:line="240" w:lineRule="auto"/>
    </w:pPr>
    <w:rPr>
      <w:rFonts w:ascii="Calibri" w:eastAsia="Calibri" w:hAnsi="Calibri" w:cs="Times New Roman"/>
    </w:rPr>
  </w:style>
  <w:style w:type="character" w:customStyle="1" w:styleId="PargrafodaListaChar">
    <w:name w:val="Parágrafo da Lista Char"/>
    <w:aliases w:val="Texto Char"/>
    <w:link w:val="PargrafodaLista"/>
    <w:uiPriority w:val="34"/>
    <w:locked/>
    <w:rsid w:val="00BD41F9"/>
    <w:rPr>
      <w:rFonts w:ascii="Arial" w:hAnsi="Arial"/>
    </w:rPr>
  </w:style>
  <w:style w:type="paragraph" w:customStyle="1" w:styleId="PADRO0">
    <w:name w:val="PADRÃO"/>
    <w:rsid w:val="003D13D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1">
    <w:name w:val="Nivel1"/>
    <w:basedOn w:val="Ttulo1"/>
    <w:link w:val="Nivel1Char"/>
    <w:qFormat/>
    <w:rsid w:val="000E237F"/>
    <w:pPr>
      <w:keepNext/>
      <w:keepLines/>
      <w:numPr>
        <w:numId w:val="12"/>
      </w:numPr>
      <w:autoSpaceDE/>
      <w:autoSpaceDN/>
      <w:adjustRightInd/>
      <w:spacing w:before="480" w:line="276" w:lineRule="auto"/>
      <w:contextualSpacing w:val="0"/>
    </w:pPr>
    <w:rPr>
      <w:rFonts w:ascii="Arial" w:eastAsia="Times New Roman" w:hAnsi="Arial" w:cs="Times New Roman"/>
      <w:color w:val="000000"/>
      <w:kern w:val="32"/>
      <w:sz w:val="32"/>
      <w:szCs w:val="32"/>
      <w:lang w:val="x-none" w:eastAsia="x-none"/>
    </w:rPr>
  </w:style>
  <w:style w:type="character" w:customStyle="1" w:styleId="Nivel1Char">
    <w:name w:val="Nivel1 Char"/>
    <w:link w:val="Nivel1"/>
    <w:rsid w:val="000E237F"/>
    <w:rPr>
      <w:rFonts w:ascii="Arial" w:eastAsia="Times New Roman" w:hAnsi="Arial" w:cs="Times New Roman"/>
      <w:b/>
      <w:bCs/>
      <w:color w:val="000000"/>
      <w:kern w:val="32"/>
      <w:sz w:val="32"/>
      <w:szCs w:val="32"/>
      <w:lang w:val="x-none" w:eastAsia="x-none"/>
    </w:rPr>
  </w:style>
  <w:style w:type="character" w:styleId="Refdecomentrio">
    <w:name w:val="annotation reference"/>
    <w:basedOn w:val="Fontepargpadro"/>
    <w:unhideWhenUsed/>
    <w:qFormat/>
    <w:rsid w:val="000053C4"/>
    <w:rPr>
      <w:sz w:val="16"/>
      <w:szCs w:val="16"/>
    </w:rPr>
  </w:style>
  <w:style w:type="paragraph" w:styleId="Textodecomentrio">
    <w:name w:val="annotation text"/>
    <w:basedOn w:val="Normal"/>
    <w:link w:val="TextodecomentrioChar"/>
    <w:unhideWhenUsed/>
    <w:qFormat/>
    <w:rsid w:val="000053C4"/>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0053C4"/>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D60DD0"/>
    <w:pPr>
      <w:keepNext/>
      <w:keepLines/>
      <w:numPr>
        <w:numId w:val="0"/>
      </w:numPr>
      <w:tabs>
        <w:tab w:val="left" w:pos="567"/>
      </w:tabs>
      <w:autoSpaceDE/>
      <w:autoSpaceDN/>
      <w:adjustRightInd/>
      <w:spacing w:before="240"/>
      <w:ind w:left="360" w:hanging="360"/>
      <w:contextualSpacing w:val="0"/>
    </w:pPr>
    <w:rPr>
      <w:rFonts w:ascii="Arial" w:eastAsiaTheme="majorEastAsia" w:hAnsi="Arial" w:cs="Arial"/>
      <w:sz w:val="20"/>
      <w:szCs w:val="20"/>
      <w:lang w:eastAsia="pt-BR"/>
    </w:rPr>
  </w:style>
  <w:style w:type="paragraph" w:customStyle="1" w:styleId="Nivel2">
    <w:name w:val="Nivel 2"/>
    <w:basedOn w:val="Normal"/>
    <w:link w:val="Nivel2Char"/>
    <w:qFormat/>
    <w:rsid w:val="00D60DD0"/>
    <w:pPr>
      <w:spacing w:before="120" w:after="120" w:line="276" w:lineRule="auto"/>
      <w:ind w:left="4969" w:hanging="432"/>
    </w:pPr>
    <w:rPr>
      <w:rFonts w:eastAsiaTheme="minorEastAsia" w:cs="Arial"/>
      <w:color w:val="000000"/>
      <w:sz w:val="20"/>
      <w:szCs w:val="20"/>
      <w:lang w:eastAsia="pt-BR"/>
    </w:rPr>
  </w:style>
  <w:style w:type="paragraph" w:customStyle="1" w:styleId="Nivel3">
    <w:name w:val="Nivel 3"/>
    <w:basedOn w:val="Normal"/>
    <w:link w:val="Nivel3Char"/>
    <w:qFormat/>
    <w:rsid w:val="00D60DD0"/>
    <w:pPr>
      <w:spacing w:before="120" w:after="120" w:line="276" w:lineRule="auto"/>
      <w:ind w:left="3198" w:hanging="504"/>
    </w:pPr>
    <w:rPr>
      <w:rFonts w:eastAsiaTheme="minorEastAsia" w:cs="Arial"/>
      <w:color w:val="000000"/>
      <w:sz w:val="20"/>
      <w:szCs w:val="20"/>
      <w:lang w:eastAsia="pt-BR"/>
    </w:rPr>
  </w:style>
  <w:style w:type="paragraph" w:customStyle="1" w:styleId="Nivel4">
    <w:name w:val="Nivel 4"/>
    <w:basedOn w:val="Nivel3"/>
    <w:link w:val="Nivel4Char"/>
    <w:qFormat/>
    <w:rsid w:val="00D60DD0"/>
    <w:pPr>
      <w:ind w:left="851" w:firstLine="0"/>
    </w:pPr>
    <w:rPr>
      <w:color w:val="auto"/>
    </w:rPr>
  </w:style>
  <w:style w:type="paragraph" w:customStyle="1" w:styleId="Nivel5">
    <w:name w:val="Nivel 5"/>
    <w:basedOn w:val="Nivel4"/>
    <w:qFormat/>
    <w:rsid w:val="00D60DD0"/>
    <w:pPr>
      <w:ind w:left="1276"/>
    </w:pPr>
  </w:style>
  <w:style w:type="character" w:customStyle="1" w:styleId="Nivel2Char">
    <w:name w:val="Nivel 2 Char"/>
    <w:basedOn w:val="Fontepargpadro"/>
    <w:link w:val="Nivel2"/>
    <w:locked/>
    <w:rsid w:val="00D60DD0"/>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D60DD0"/>
    <w:rPr>
      <w:rFonts w:ascii="Arial" w:eastAsiaTheme="minorEastAsia" w:hAnsi="Arial" w:cs="Arial"/>
      <w:color w:val="000000"/>
      <w:sz w:val="20"/>
      <w:szCs w:val="20"/>
      <w:lang w:eastAsia="pt-BR"/>
    </w:rPr>
  </w:style>
  <w:style w:type="character" w:customStyle="1" w:styleId="Nivel01Char">
    <w:name w:val="Nivel 01 Char"/>
    <w:basedOn w:val="Fontepargpadro"/>
    <w:link w:val="Nivel01"/>
    <w:rsid w:val="00046DAB"/>
    <w:rPr>
      <w:rFonts w:ascii="Arial" w:eastAsiaTheme="majorEastAsia" w:hAnsi="Arial" w:cs="Arial"/>
      <w:b/>
      <w:bCs/>
      <w:sz w:val="20"/>
      <w:szCs w:val="20"/>
      <w:lang w:eastAsia="pt-BR"/>
    </w:rPr>
  </w:style>
  <w:style w:type="character" w:customStyle="1" w:styleId="Nivel4Char">
    <w:name w:val="Nivel 4 Char"/>
    <w:basedOn w:val="Fontepargpadro"/>
    <w:link w:val="Nivel4"/>
    <w:rsid w:val="00AF1C38"/>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F1C38"/>
    <w:pPr>
      <w:ind w:left="284" w:hanging="284"/>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AF1C38"/>
    <w:rPr>
      <w:rFonts w:ascii="Arial" w:eastAsiaTheme="minorEastAsia" w:hAnsi="Arial" w:cs="Tahoma"/>
      <w:b/>
      <w:bCs/>
      <w:sz w:val="20"/>
      <w:szCs w:val="20"/>
      <w:lang w:eastAsia="pt-BR"/>
    </w:rPr>
  </w:style>
  <w:style w:type="paragraph" w:styleId="Citao">
    <w:name w:val="Quote"/>
    <w:aliases w:val="TCU,Citação AGU,NotaExplicativa"/>
    <w:basedOn w:val="Normal"/>
    <w:next w:val="Normal"/>
    <w:link w:val="CitaoChar"/>
    <w:qFormat/>
    <w:rsid w:val="00CD6BF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eastAsia="Calibri" w:cs="Tahoma"/>
      <w:i/>
      <w:iCs/>
      <w:color w:val="000000"/>
      <w:sz w:val="20"/>
      <w:szCs w:val="24"/>
    </w:rPr>
  </w:style>
  <w:style w:type="character" w:customStyle="1" w:styleId="CitaoChar">
    <w:name w:val="Citação Char"/>
    <w:aliases w:val="TCU Char,Citação AGU Char,NotaExplicativa Char"/>
    <w:basedOn w:val="Fontepargpadro"/>
    <w:link w:val="Citao"/>
    <w:qFormat/>
    <w:rsid w:val="00CD6BF3"/>
    <w:rPr>
      <w:rFonts w:ascii="Arial" w:eastAsia="Calibri" w:hAnsi="Arial" w:cs="Tahoma"/>
      <w:i/>
      <w:iCs/>
      <w:color w:val="000000"/>
      <w:sz w:val="20"/>
      <w:szCs w:val="24"/>
      <w:shd w:val="clear" w:color="auto" w:fill="FFFFCC"/>
    </w:rPr>
  </w:style>
  <w:style w:type="character" w:styleId="MenoPendente">
    <w:name w:val="Unresolved Mention"/>
    <w:basedOn w:val="Fontepargpadro"/>
    <w:uiPriority w:val="99"/>
    <w:semiHidden/>
    <w:unhideWhenUsed/>
    <w:rsid w:val="00634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669435">
      <w:bodyDiv w:val="1"/>
      <w:marLeft w:val="0"/>
      <w:marRight w:val="0"/>
      <w:marTop w:val="0"/>
      <w:marBottom w:val="0"/>
      <w:divBdr>
        <w:top w:val="none" w:sz="0" w:space="0" w:color="auto"/>
        <w:left w:val="none" w:sz="0" w:space="0" w:color="auto"/>
        <w:bottom w:val="none" w:sz="0" w:space="0" w:color="auto"/>
        <w:right w:val="none" w:sz="0" w:space="0" w:color="auto"/>
      </w:divBdr>
    </w:div>
    <w:div w:id="689797307">
      <w:bodyDiv w:val="1"/>
      <w:marLeft w:val="0"/>
      <w:marRight w:val="0"/>
      <w:marTop w:val="0"/>
      <w:marBottom w:val="0"/>
      <w:divBdr>
        <w:top w:val="none" w:sz="0" w:space="0" w:color="auto"/>
        <w:left w:val="none" w:sz="0" w:space="0" w:color="auto"/>
        <w:bottom w:val="none" w:sz="0" w:space="0" w:color="auto"/>
        <w:right w:val="none" w:sz="0" w:space="0" w:color="auto"/>
      </w:divBdr>
    </w:div>
    <w:div w:id="951783579">
      <w:bodyDiv w:val="1"/>
      <w:marLeft w:val="0"/>
      <w:marRight w:val="0"/>
      <w:marTop w:val="0"/>
      <w:marBottom w:val="0"/>
      <w:divBdr>
        <w:top w:val="none" w:sz="0" w:space="0" w:color="auto"/>
        <w:left w:val="none" w:sz="0" w:space="0" w:color="auto"/>
        <w:bottom w:val="none" w:sz="0" w:space="0" w:color="auto"/>
        <w:right w:val="none" w:sz="0" w:space="0" w:color="auto"/>
      </w:divBdr>
    </w:div>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 w:id="1630434875">
      <w:bodyDiv w:val="1"/>
      <w:marLeft w:val="0"/>
      <w:marRight w:val="0"/>
      <w:marTop w:val="0"/>
      <w:marBottom w:val="0"/>
      <w:divBdr>
        <w:top w:val="none" w:sz="0" w:space="0" w:color="auto"/>
        <w:left w:val="none" w:sz="0" w:space="0" w:color="auto"/>
        <w:bottom w:val="none" w:sz="0" w:space="0" w:color="auto"/>
        <w:right w:val="none" w:sz="0" w:space="0" w:color="auto"/>
      </w:divBdr>
    </w:div>
    <w:div w:id="19726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6/decreto/d8660.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comprasgovernamentais.gov.br"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yperlink" Target="http://www.comprasgovernamentais.gov.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mailto:cplcremepe@cremepe.org.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B813C-76F7-49CA-9DF4-89BD446F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4013</TotalTime>
  <Pages>38</Pages>
  <Words>12327</Words>
  <Characters>66566</Characters>
  <Application>Microsoft Office Word</Application>
  <DocSecurity>0</DocSecurity>
  <Lines>554</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475</cp:revision>
  <cp:lastPrinted>2024-01-31T14:18:00Z</cp:lastPrinted>
  <dcterms:created xsi:type="dcterms:W3CDTF">2016-06-28T17:59:00Z</dcterms:created>
  <dcterms:modified xsi:type="dcterms:W3CDTF">2024-02-15T12:44:00Z</dcterms:modified>
</cp:coreProperties>
</file>